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7BC45" w14:textId="05B0E5D2" w:rsidR="00832986" w:rsidRDefault="00E90E49" w:rsidP="00900B76">
      <w:pPr>
        <w:pStyle w:val="3GPPHeader"/>
        <w:spacing w:after="60"/>
        <w:rPr>
          <w:sz w:val="32"/>
          <w:szCs w:val="32"/>
          <w:lang w:val="en-US"/>
        </w:rPr>
      </w:pPr>
      <w:r w:rsidRPr="00BB669A">
        <w:rPr>
          <w:lang w:val="en-US"/>
        </w:rPr>
        <w:t>3GPP TSG-RAN WG</w:t>
      </w:r>
      <w:r w:rsidR="00F20F5C" w:rsidRPr="00BB669A">
        <w:rPr>
          <w:lang w:val="en-US"/>
        </w:rPr>
        <w:t>2</w:t>
      </w:r>
      <w:r w:rsidRPr="00BB669A">
        <w:rPr>
          <w:lang w:val="en-US"/>
        </w:rPr>
        <w:t xml:space="preserve"> </w:t>
      </w:r>
      <w:r w:rsidR="00671EA9">
        <w:rPr>
          <w:lang w:val="en-US"/>
        </w:rPr>
        <w:t xml:space="preserve">Meeting </w:t>
      </w:r>
      <w:r w:rsidRPr="00BB669A">
        <w:rPr>
          <w:lang w:val="en-US"/>
        </w:rPr>
        <w:t>#</w:t>
      </w:r>
      <w:r w:rsidR="007A1255" w:rsidRPr="00BB669A">
        <w:rPr>
          <w:lang w:val="en-US"/>
        </w:rPr>
        <w:t>12</w:t>
      </w:r>
      <w:r w:rsidR="00292C8B">
        <w:rPr>
          <w:lang w:val="en-US"/>
        </w:rPr>
        <w:t>3</w:t>
      </w:r>
      <w:r w:rsidRPr="00BB669A">
        <w:rPr>
          <w:lang w:val="en-US"/>
        </w:rPr>
        <w:tab/>
      </w:r>
      <w:r w:rsidR="00832986" w:rsidRPr="00832986">
        <w:rPr>
          <w:sz w:val="32"/>
          <w:szCs w:val="32"/>
          <w:lang w:val="en-US"/>
        </w:rPr>
        <w:t>R2-23</w:t>
      </w:r>
      <w:r w:rsidR="00E21F1F">
        <w:rPr>
          <w:sz w:val="32"/>
          <w:szCs w:val="32"/>
          <w:lang w:val="en-US"/>
        </w:rPr>
        <w:t>08444</w:t>
      </w:r>
    </w:p>
    <w:p w14:paraId="0DEF01D1" w14:textId="3AC3F4B5" w:rsidR="00E90E49" w:rsidRPr="00CE0424" w:rsidRDefault="00292C8B" w:rsidP="00900B76">
      <w:pPr>
        <w:pStyle w:val="3GPPHeader"/>
        <w:spacing w:after="60"/>
      </w:pPr>
      <w:r>
        <w:t>Toulouse</w:t>
      </w:r>
      <w:r w:rsidR="00C268E6">
        <w:t>,</w:t>
      </w:r>
      <w:r w:rsidR="008C4039">
        <w:t xml:space="preserve"> </w:t>
      </w:r>
      <w:r>
        <w:t>France</w:t>
      </w:r>
      <w:r w:rsidR="008C4039">
        <w:t>,</w:t>
      </w:r>
      <w:r w:rsidR="00C268E6">
        <w:t xml:space="preserve"> </w:t>
      </w:r>
      <w:r w:rsidR="008C4039">
        <w:t>2</w:t>
      </w:r>
      <w:r>
        <w:t>1</w:t>
      </w:r>
      <w:r>
        <w:rPr>
          <w:vertAlign w:val="superscript"/>
        </w:rPr>
        <w:t>st</w:t>
      </w:r>
      <w:r w:rsidR="00087A55">
        <w:t xml:space="preserve"> </w:t>
      </w:r>
      <w:r w:rsidR="00260112">
        <w:t xml:space="preserve">– </w:t>
      </w:r>
      <w:r w:rsidR="00E30BCD">
        <w:t>2</w:t>
      </w:r>
      <w:r>
        <w:t>5</w:t>
      </w:r>
      <w:r w:rsidR="00E30BCD" w:rsidRPr="00E30BCD">
        <w:rPr>
          <w:vertAlign w:val="superscript"/>
        </w:rPr>
        <w:t>th</w:t>
      </w:r>
      <w:r w:rsidR="00E30BCD">
        <w:t xml:space="preserve"> </w:t>
      </w:r>
      <w:r>
        <w:t>August</w:t>
      </w:r>
      <w:r w:rsidR="00260112">
        <w:t xml:space="preserve"> 202</w:t>
      </w:r>
      <w:r w:rsidR="00087A55">
        <w:t>3</w:t>
      </w:r>
    </w:p>
    <w:p w14:paraId="252563D4" w14:textId="77777777" w:rsidR="00E90E49" w:rsidRPr="00CE0424" w:rsidRDefault="00E90E49" w:rsidP="00357380">
      <w:pPr>
        <w:pStyle w:val="3GPPHeader"/>
      </w:pPr>
    </w:p>
    <w:p w14:paraId="267378A2" w14:textId="79AB3EDB" w:rsidR="00E90E49" w:rsidRPr="00EE4D69" w:rsidRDefault="00E90E49" w:rsidP="00311702">
      <w:pPr>
        <w:pStyle w:val="3GPPHeader"/>
        <w:rPr>
          <w:sz w:val="22"/>
          <w:szCs w:val="22"/>
          <w:lang w:val="en-US"/>
        </w:rPr>
      </w:pPr>
      <w:r w:rsidRPr="00EE4D69">
        <w:rPr>
          <w:sz w:val="22"/>
          <w:szCs w:val="22"/>
          <w:lang w:val="en-US"/>
        </w:rPr>
        <w:t>Agenda Item:</w:t>
      </w:r>
      <w:r w:rsidRPr="00EE4D69">
        <w:rPr>
          <w:sz w:val="22"/>
          <w:szCs w:val="22"/>
          <w:lang w:val="en-US"/>
        </w:rPr>
        <w:tab/>
      </w:r>
      <w:r w:rsidR="004E0FAA">
        <w:rPr>
          <w:sz w:val="22"/>
          <w:szCs w:val="22"/>
          <w:lang w:val="en-US"/>
        </w:rPr>
        <w:t>7.</w:t>
      </w:r>
      <w:r w:rsidR="008F6A29">
        <w:rPr>
          <w:sz w:val="22"/>
          <w:szCs w:val="22"/>
          <w:lang w:val="en-US"/>
        </w:rPr>
        <w:t>12</w:t>
      </w:r>
      <w:r w:rsidR="004E0FAA">
        <w:rPr>
          <w:sz w:val="22"/>
          <w:szCs w:val="22"/>
          <w:lang w:val="en-US"/>
        </w:rPr>
        <w:t>.</w:t>
      </w:r>
      <w:r w:rsidR="008F6A29">
        <w:rPr>
          <w:sz w:val="22"/>
          <w:szCs w:val="22"/>
          <w:lang w:val="en-US"/>
        </w:rPr>
        <w:t>2</w:t>
      </w:r>
      <w:r w:rsidR="004E0FAA">
        <w:rPr>
          <w:sz w:val="22"/>
          <w:szCs w:val="22"/>
          <w:lang w:val="en-US"/>
        </w:rPr>
        <w:t>.</w:t>
      </w:r>
      <w:r w:rsidR="008F6A29">
        <w:rPr>
          <w:sz w:val="22"/>
          <w:szCs w:val="22"/>
          <w:lang w:val="en-US"/>
        </w:rPr>
        <w:t>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478E0AEE" w:rsidR="00E90E49" w:rsidRPr="00CE0424" w:rsidRDefault="003D3C45" w:rsidP="00311702">
      <w:pPr>
        <w:pStyle w:val="3GPPHeader"/>
        <w:rPr>
          <w:sz w:val="22"/>
          <w:szCs w:val="22"/>
        </w:rPr>
      </w:pPr>
      <w:r>
        <w:rPr>
          <w:sz w:val="22"/>
          <w:szCs w:val="22"/>
        </w:rPr>
        <w:t>Title:</w:t>
      </w:r>
      <w:r w:rsidR="00E90E49" w:rsidRPr="00CE0424">
        <w:rPr>
          <w:sz w:val="22"/>
          <w:szCs w:val="22"/>
        </w:rPr>
        <w:tab/>
      </w:r>
      <w:r w:rsidR="00292C8B" w:rsidRPr="00292C8B">
        <w:rPr>
          <w:sz w:val="22"/>
          <w:szCs w:val="22"/>
        </w:rPr>
        <w:t>Remaining issues for supporting RACH-less in mobile IAB</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3DA3">
        <w:rPr>
          <w:sz w:val="22"/>
          <w:szCs w:val="22"/>
        </w:rPr>
        <w:t>Discussion, Decision</w:t>
      </w:r>
    </w:p>
    <w:p w14:paraId="1DD4A9BC" w14:textId="77777777" w:rsidR="00E90E49" w:rsidRPr="00CE0424" w:rsidRDefault="00E90E49" w:rsidP="00E90E49"/>
    <w:p w14:paraId="028056FC" w14:textId="1A07B988" w:rsidR="00E90E49" w:rsidRDefault="00463D05" w:rsidP="00463D05">
      <w:pPr>
        <w:pStyle w:val="Heading1"/>
        <w:ind w:left="0" w:firstLine="0"/>
      </w:pPr>
      <w:r>
        <w:t>1</w:t>
      </w:r>
      <w:r>
        <w:tab/>
      </w:r>
      <w:r w:rsidR="00E90E49" w:rsidRPr="00CE0424">
        <w:t>Introduction</w:t>
      </w:r>
    </w:p>
    <w:p w14:paraId="28A52D77" w14:textId="7AB4CBAA" w:rsidR="00CE20D7" w:rsidRDefault="007F25FA" w:rsidP="00C44D19">
      <w:pPr>
        <w:pStyle w:val="BodyText"/>
      </w:pPr>
      <w:r>
        <w:t xml:space="preserve">In the </w:t>
      </w:r>
      <w:r w:rsidR="00B74563">
        <w:t xml:space="preserve">last </w:t>
      </w:r>
      <w:r>
        <w:t>RAN2#</w:t>
      </w:r>
      <w:r w:rsidR="00B74563">
        <w:t>12</w:t>
      </w:r>
      <w:r w:rsidR="00E03BB0">
        <w:t>2</w:t>
      </w:r>
      <w:r>
        <w:t xml:space="preserve"> meeting, the following agreement </w:t>
      </w:r>
      <w:r w:rsidR="00C44D19">
        <w:t>has</w:t>
      </w:r>
      <w:r>
        <w:t xml:space="preserve"> been reached regarding </w:t>
      </w:r>
      <w:r w:rsidR="00C44D19">
        <w:t>the support of RACH-less handover for mobile IAB.</w:t>
      </w:r>
    </w:p>
    <w:p w14:paraId="17166001" w14:textId="77777777" w:rsidR="00E03BB0" w:rsidRDefault="00E03BB0" w:rsidP="00E03BB0">
      <w:pPr>
        <w:pStyle w:val="Agreement"/>
      </w:pPr>
      <w:r>
        <w:t>RAN2 think that to have a fast handover from UE point of view for legacy UEs it is important that the target cell is known to the UE (detected and measured).</w:t>
      </w:r>
    </w:p>
    <w:p w14:paraId="506DCEAB" w14:textId="77777777" w:rsidR="00E03BB0" w:rsidRDefault="00E03BB0" w:rsidP="00E03BB0">
      <w:pPr>
        <w:pStyle w:val="Agreement"/>
      </w:pPr>
      <w:r>
        <w:t xml:space="preserve">For RACH-less, if supported, there would need to be a beam indication (in RRC HO command), which seems feasible in this release from R2 perspective. R2 assumes that the network can know/select the beam, either from network </w:t>
      </w:r>
      <w:proofErr w:type="spellStart"/>
      <w:r>
        <w:t>impl</w:t>
      </w:r>
      <w:proofErr w:type="spellEnd"/>
      <w:r>
        <w:t xml:space="preserve"> specific knowledge or from UE measurement report (legacy report).</w:t>
      </w:r>
    </w:p>
    <w:p w14:paraId="1F9E5AD4" w14:textId="77777777" w:rsidR="00E03BB0" w:rsidRPr="00521742" w:rsidRDefault="00E03BB0" w:rsidP="00E03BB0">
      <w:pPr>
        <w:pStyle w:val="Agreement"/>
        <w:rPr>
          <w:lang w:eastAsia="en-US"/>
        </w:rPr>
      </w:pPr>
      <w:r w:rsidRPr="00521742">
        <w:rPr>
          <w:lang w:eastAsia="en-US"/>
        </w:rPr>
        <w:t>for the UL grant and HO completion</w:t>
      </w:r>
      <w:r>
        <w:rPr>
          <w:lang w:eastAsia="en-US"/>
        </w:rPr>
        <w:t xml:space="preserve"> in RACH-less HO</w:t>
      </w:r>
      <w:r w:rsidRPr="00521742">
        <w:rPr>
          <w:lang w:eastAsia="en-US"/>
        </w:rPr>
        <w:t>:</w:t>
      </w:r>
    </w:p>
    <w:p w14:paraId="190F2F4A" w14:textId="77777777" w:rsidR="00E03BB0" w:rsidRPr="00521742" w:rsidRDefault="00E03BB0" w:rsidP="00E03BB0">
      <w:pPr>
        <w:pStyle w:val="Agreement"/>
        <w:numPr>
          <w:ilvl w:val="0"/>
          <w:numId w:val="0"/>
        </w:numPr>
        <w:ind w:left="1619"/>
        <w:rPr>
          <w:lang w:eastAsia="en-US"/>
        </w:rPr>
      </w:pPr>
      <w:r w:rsidRPr="00521742">
        <w:rPr>
          <w:lang w:eastAsia="en-US"/>
        </w:rPr>
        <w:t>1. Both type-1 configured grant and dynamic grant are supported</w:t>
      </w:r>
    </w:p>
    <w:p w14:paraId="7695ED2A" w14:textId="77777777" w:rsidR="00E03BB0" w:rsidRPr="00C7287F" w:rsidRDefault="00E03BB0" w:rsidP="00E03BB0">
      <w:pPr>
        <w:pStyle w:val="Agreement"/>
        <w:numPr>
          <w:ilvl w:val="0"/>
          <w:numId w:val="0"/>
        </w:numPr>
        <w:ind w:left="1619"/>
      </w:pPr>
      <w:r w:rsidRPr="00521742">
        <w:rPr>
          <w:rFonts w:eastAsia="Times New Roman"/>
          <w:szCs w:val="20"/>
          <w:lang w:eastAsia="en-US"/>
        </w:rPr>
        <w:t xml:space="preserve">2. </w:t>
      </w:r>
      <w:r>
        <w:rPr>
          <w:rFonts w:eastAsia="Times New Roman"/>
          <w:szCs w:val="20"/>
          <w:lang w:eastAsia="en-US"/>
        </w:rPr>
        <w:t>FFS handling of supervision timer and when</w:t>
      </w:r>
      <w:r w:rsidRPr="00521742">
        <w:rPr>
          <w:rFonts w:eastAsia="Times New Roman"/>
          <w:szCs w:val="20"/>
          <w:lang w:eastAsia="en-US"/>
        </w:rPr>
        <w:t xml:space="preserve"> HO is </w:t>
      </w:r>
      <w:r>
        <w:rPr>
          <w:rFonts w:eastAsia="Times New Roman"/>
          <w:szCs w:val="20"/>
          <w:lang w:eastAsia="en-US"/>
        </w:rPr>
        <w:t xml:space="preserve">considered successfully </w:t>
      </w:r>
      <w:r w:rsidRPr="00521742">
        <w:rPr>
          <w:rFonts w:eastAsia="Times New Roman"/>
          <w:szCs w:val="20"/>
          <w:lang w:eastAsia="en-US"/>
        </w:rPr>
        <w:t>complete</w:t>
      </w:r>
      <w:r>
        <w:rPr>
          <w:rFonts w:eastAsia="Times New Roman"/>
          <w:szCs w:val="20"/>
          <w:lang w:eastAsia="en-US"/>
        </w:rPr>
        <w:t xml:space="preserve"> (expect to align with other WI). </w:t>
      </w:r>
    </w:p>
    <w:p w14:paraId="70B868CE" w14:textId="77777777" w:rsidR="00E03BB0" w:rsidRDefault="00E03BB0" w:rsidP="00E03BB0">
      <w:pPr>
        <w:pStyle w:val="Agreement"/>
      </w:pPr>
      <w:r>
        <w:t xml:space="preserve">Send LS to RAN3 to check whether there are issues / feasibility </w:t>
      </w:r>
      <w:proofErr w:type="gramStart"/>
      <w:r>
        <w:t>concerns</w:t>
      </w:r>
      <w:proofErr w:type="gramEnd"/>
    </w:p>
    <w:p w14:paraId="6D998D1C" w14:textId="77777777" w:rsidR="00E03BB0" w:rsidRDefault="00E03BB0" w:rsidP="00E03BB0">
      <w:pPr>
        <w:pStyle w:val="Doc-text2"/>
        <w:ind w:left="0" w:firstLine="0"/>
      </w:pPr>
    </w:p>
    <w:p w14:paraId="36C76921" w14:textId="77777777" w:rsidR="00E03BB0" w:rsidRDefault="00E03BB0" w:rsidP="00E03BB0">
      <w:pPr>
        <w:pStyle w:val="Doc-text2"/>
      </w:pPr>
    </w:p>
    <w:p w14:paraId="1B18D781" w14:textId="77777777" w:rsidR="00E03BB0" w:rsidRDefault="00E03BB0" w:rsidP="00E03BB0">
      <w:pPr>
        <w:pStyle w:val="Doc-text2"/>
      </w:pPr>
      <w:r>
        <w:t xml:space="preserve">Rapp suggest to discuss the </w:t>
      </w:r>
      <w:proofErr w:type="spellStart"/>
      <w:r>
        <w:t>cond</w:t>
      </w:r>
      <w:proofErr w:type="spellEnd"/>
      <w:r>
        <w:t xml:space="preserve"> HO event T1 that was left FFS</w:t>
      </w:r>
    </w:p>
    <w:p w14:paraId="23103267" w14:textId="77777777" w:rsidR="00E03BB0" w:rsidRDefault="00E03BB0" w:rsidP="00E03BB0">
      <w:pPr>
        <w:pStyle w:val="Doc-text2"/>
      </w:pPr>
      <w:r>
        <w:t>-</w:t>
      </w:r>
      <w:r>
        <w:tab/>
        <w:t xml:space="preserve">Chair wonder how the network can know if the UE has access to absolute time. </w:t>
      </w:r>
    </w:p>
    <w:p w14:paraId="3F6A5848" w14:textId="77777777" w:rsidR="00E03BB0" w:rsidRDefault="00E03BB0" w:rsidP="00E03BB0">
      <w:pPr>
        <w:pStyle w:val="Doc-text2"/>
      </w:pPr>
      <w:r>
        <w:t>-</w:t>
      </w:r>
      <w:r>
        <w:tab/>
        <w:t xml:space="preserve">LGE think we can mandate that the UE is GNSS capable. </w:t>
      </w:r>
    </w:p>
    <w:p w14:paraId="6DC9AB34" w14:textId="77777777" w:rsidR="00E03BB0" w:rsidRDefault="00E03BB0" w:rsidP="00E03BB0">
      <w:pPr>
        <w:pStyle w:val="Doc-text2"/>
      </w:pPr>
      <w:r>
        <w:t>-</w:t>
      </w:r>
      <w:r>
        <w:tab/>
        <w:t xml:space="preserve">QC think that non-GNSS UEs can use SIB9. </w:t>
      </w:r>
    </w:p>
    <w:p w14:paraId="6CB9DD0E" w14:textId="77777777" w:rsidR="00E03BB0" w:rsidRDefault="00E03BB0" w:rsidP="00E03BB0">
      <w:pPr>
        <w:pStyle w:val="Doc-text2"/>
      </w:pPr>
      <w:r>
        <w:t>-</w:t>
      </w:r>
      <w:r>
        <w:tab/>
        <w:t xml:space="preserve">CATT think timing may not be so important, this has not been clarified. Nokia think </w:t>
      </w:r>
      <w:proofErr w:type="spellStart"/>
      <w:r>
        <w:t>speading</w:t>
      </w:r>
      <w:proofErr w:type="spellEnd"/>
      <w:r>
        <w:t xml:space="preserve"> out handovers by this mechanism is not needed. </w:t>
      </w:r>
    </w:p>
    <w:p w14:paraId="316242F8" w14:textId="77777777" w:rsidR="00E03BB0" w:rsidRDefault="00E03BB0" w:rsidP="00E03BB0">
      <w:pPr>
        <w:pStyle w:val="Doc-text2"/>
      </w:pPr>
      <w:r>
        <w:t>-</w:t>
      </w:r>
      <w:r>
        <w:tab/>
        <w:t>Chair: it seems the support is limited, and the benefits not so clear. However there is also some support and maybe impact is very low. If time, can maybe revisit (later, not next meeting)</w:t>
      </w:r>
    </w:p>
    <w:p w14:paraId="21AFF8B1" w14:textId="77777777" w:rsidR="00E03BB0" w:rsidRDefault="00E03BB0" w:rsidP="00E03BB0">
      <w:pPr>
        <w:pStyle w:val="Agreement"/>
      </w:pPr>
      <w:r>
        <w:t>No conclusion for now</w:t>
      </w:r>
    </w:p>
    <w:p w14:paraId="5AFD37D8" w14:textId="08F6F472" w:rsidR="00C44D19" w:rsidRDefault="00C44D19" w:rsidP="00C44D19">
      <w:pPr>
        <w:pStyle w:val="BodyText"/>
      </w:pPr>
    </w:p>
    <w:p w14:paraId="5BDC6BA3" w14:textId="2489980B" w:rsidR="007F25FA" w:rsidRPr="00CE0424" w:rsidRDefault="00C44D19" w:rsidP="00C44D19">
      <w:pPr>
        <w:pStyle w:val="BodyText"/>
      </w:pPr>
      <w:r>
        <w:t xml:space="preserve">In this contribution we will address </w:t>
      </w:r>
      <w:r w:rsidR="00E03BB0">
        <w:t>the remaining issues for</w:t>
      </w:r>
      <w:r>
        <w:t xml:space="preserve"> supporting RACH-less handover for mobile IAB.</w:t>
      </w:r>
    </w:p>
    <w:p w14:paraId="6B9E4C24" w14:textId="0408B4FA" w:rsidR="00605E8A" w:rsidRDefault="00463D05" w:rsidP="00C44D19">
      <w:pPr>
        <w:pStyle w:val="Heading1"/>
      </w:pPr>
      <w:bookmarkStart w:id="0" w:name="_Ref178064866"/>
      <w:r>
        <w:t>2</w:t>
      </w:r>
      <w:r>
        <w:tab/>
      </w:r>
      <w:r w:rsidR="004000E8" w:rsidRPr="00CE0424">
        <w:t>Discussion</w:t>
      </w:r>
      <w:bookmarkEnd w:id="0"/>
    </w:p>
    <w:p w14:paraId="7D98BD0A" w14:textId="77777777" w:rsidR="00C10292" w:rsidRDefault="007266BE" w:rsidP="004B0B22">
      <w:pPr>
        <w:pStyle w:val="BodyText"/>
      </w:pPr>
      <w:r>
        <w:t xml:space="preserve">According to the agreement taken in the last RAN2 meeting, </w:t>
      </w:r>
      <w:r w:rsidR="004B0B22">
        <w:t>a RACH-less handover for mobile IAB may only be done on cell that are known at the UE</w:t>
      </w:r>
      <w:r w:rsidR="006C1C45">
        <w:t xml:space="preserve">. </w:t>
      </w:r>
      <w:r w:rsidR="00C10292">
        <w:t>According to TS 38.133:</w:t>
      </w:r>
    </w:p>
    <w:p w14:paraId="4C45C8BC" w14:textId="13C5933E" w:rsidR="004B0B22" w:rsidRPr="00C10292" w:rsidRDefault="00C10292" w:rsidP="00C10292">
      <w:pPr>
        <w:pStyle w:val="BodyText"/>
        <w:pBdr>
          <w:top w:val="single" w:sz="4" w:space="1" w:color="auto"/>
          <w:left w:val="single" w:sz="4" w:space="4" w:color="auto"/>
          <w:bottom w:val="single" w:sz="4" w:space="1" w:color="auto"/>
          <w:right w:val="single" w:sz="4" w:space="4" w:color="auto"/>
        </w:pBdr>
        <w:rPr>
          <w:i/>
          <w:iCs/>
        </w:rPr>
      </w:pPr>
      <w:r w:rsidRPr="00C10292">
        <w:rPr>
          <w:i/>
          <w:iCs/>
        </w:rPr>
        <w:t xml:space="preserve">“a cell is known if it has been meeting the relevant cell identification requirement during the last 5 seconds otherwise it is </w:t>
      </w:r>
      <w:proofErr w:type="gramStart"/>
      <w:r w:rsidRPr="00C10292">
        <w:rPr>
          <w:i/>
          <w:iCs/>
        </w:rPr>
        <w:t>unknown”</w:t>
      </w:r>
      <w:proofErr w:type="gramEnd"/>
      <w:r w:rsidR="006C1C45" w:rsidRPr="00C10292">
        <w:rPr>
          <w:i/>
          <w:iCs/>
        </w:rPr>
        <w:t xml:space="preserve"> </w:t>
      </w:r>
    </w:p>
    <w:p w14:paraId="6FB25195" w14:textId="29CD0E25" w:rsidR="00E952C0" w:rsidRDefault="00E952C0" w:rsidP="004B0B22">
      <w:pPr>
        <w:pStyle w:val="BodyText"/>
      </w:pPr>
      <w:r>
        <w:t>On the other side, another agreement taken in the last RAN2 meeting is the following:</w:t>
      </w:r>
    </w:p>
    <w:p w14:paraId="03B8DE57" w14:textId="77777777" w:rsidR="00E952C0" w:rsidRDefault="00E952C0" w:rsidP="00E952C0">
      <w:pPr>
        <w:pStyle w:val="Agreement"/>
      </w:pPr>
      <w:r>
        <w:lastRenderedPageBreak/>
        <w:t xml:space="preserve">R2 assumes that the network can know/select the beam, </w:t>
      </w:r>
      <w:r w:rsidRPr="00E952C0">
        <w:rPr>
          <w:highlight w:val="yellow"/>
        </w:rPr>
        <w:t xml:space="preserve">either from network </w:t>
      </w:r>
      <w:proofErr w:type="spellStart"/>
      <w:r w:rsidRPr="00E952C0">
        <w:rPr>
          <w:highlight w:val="yellow"/>
        </w:rPr>
        <w:t>impl</w:t>
      </w:r>
      <w:proofErr w:type="spellEnd"/>
      <w:r w:rsidRPr="00E952C0">
        <w:rPr>
          <w:highlight w:val="yellow"/>
        </w:rPr>
        <w:t xml:space="preserve"> specific knowledge or from UE measurement report</w:t>
      </w:r>
      <w:r>
        <w:t xml:space="preserve"> (legacy report).</w:t>
      </w:r>
    </w:p>
    <w:p w14:paraId="7A0DEFE3" w14:textId="77777777" w:rsidR="00E952C0" w:rsidRDefault="00E952C0" w:rsidP="004B0B22">
      <w:pPr>
        <w:pStyle w:val="BodyText"/>
      </w:pPr>
    </w:p>
    <w:p w14:paraId="369995DC" w14:textId="0729A44C" w:rsidR="004B0B22" w:rsidRDefault="00E952C0" w:rsidP="004B0B22">
      <w:pPr>
        <w:pStyle w:val="BodyText"/>
      </w:pPr>
      <w:r>
        <w:t xml:space="preserve">Since the original understanding </w:t>
      </w:r>
      <w:r w:rsidR="00900291">
        <w:t xml:space="preserve">in </w:t>
      </w:r>
      <w:r>
        <w:t>RAN2 is that RACH-less handover for mobile IAB may only be done on cell that are known at the UE, the only way for the network (i.e., second logical DU) to know on which beam the UE should be handed off is only based on measurements reported by the UE.</w:t>
      </w:r>
    </w:p>
    <w:p w14:paraId="59BCA33D" w14:textId="73F94DEB" w:rsidR="00E952C0" w:rsidRDefault="00B540C3" w:rsidP="004B0B22">
      <w:pPr>
        <w:pStyle w:val="Proposal"/>
      </w:pPr>
      <w:bookmarkStart w:id="1" w:name="_Toc142325217"/>
      <w:r>
        <w:t>For RACH-less handover in mobile IAB, the network knows/selects a beam to indicate to the UE only based on the UE measurement report.</w:t>
      </w:r>
      <w:bookmarkEnd w:id="1"/>
      <w:r>
        <w:t xml:space="preserve"> </w:t>
      </w:r>
    </w:p>
    <w:p w14:paraId="0FF2F7B9" w14:textId="77777777" w:rsidR="009F09E0" w:rsidRDefault="00695318" w:rsidP="004B0B22">
      <w:pPr>
        <w:pStyle w:val="BodyText"/>
        <w:rPr>
          <w:lang w:eastAsia="en-US"/>
        </w:rPr>
      </w:pPr>
      <w:r>
        <w:t xml:space="preserve">A further FFS to be discussed based on the taken agreement is about the </w:t>
      </w:r>
      <w:r>
        <w:rPr>
          <w:lang w:eastAsia="en-US"/>
        </w:rPr>
        <w:t xml:space="preserve">handling of </w:t>
      </w:r>
      <w:r w:rsidR="00BD2B15">
        <w:rPr>
          <w:lang w:eastAsia="en-US"/>
        </w:rPr>
        <w:t xml:space="preserve">the </w:t>
      </w:r>
      <w:r>
        <w:rPr>
          <w:lang w:eastAsia="en-US"/>
        </w:rPr>
        <w:t>supervision timer and when</w:t>
      </w:r>
      <w:r w:rsidRPr="00521742">
        <w:rPr>
          <w:lang w:eastAsia="en-US"/>
        </w:rPr>
        <w:t xml:space="preserve"> HO is </w:t>
      </w:r>
      <w:r>
        <w:rPr>
          <w:lang w:eastAsia="en-US"/>
        </w:rPr>
        <w:t xml:space="preserve">considered successfully </w:t>
      </w:r>
      <w:r w:rsidRPr="00521742">
        <w:rPr>
          <w:lang w:eastAsia="en-US"/>
        </w:rPr>
        <w:t>complete</w:t>
      </w:r>
      <w:r>
        <w:rPr>
          <w:lang w:eastAsia="en-US"/>
        </w:rPr>
        <w:t>. Since RACH-less handover is discussed in multiple Wis (e.g., mobility and NTN) and this problem is common</w:t>
      </w:r>
      <w:r w:rsidR="00BD2B15">
        <w:rPr>
          <w:lang w:eastAsia="en-US"/>
        </w:rPr>
        <w:t xml:space="preserve"> to all the other WI, it would be good to align the outcome, whenever possible. According to the discussions taken so far, it seems that </w:t>
      </w:r>
      <w:r w:rsidR="009F09E0">
        <w:rPr>
          <w:lang w:eastAsia="en-US"/>
        </w:rPr>
        <w:t>two options are mainly on the table.</w:t>
      </w:r>
    </w:p>
    <w:p w14:paraId="0D75E410" w14:textId="16466C9C" w:rsidR="00E952C0" w:rsidRDefault="009F09E0" w:rsidP="00A11026">
      <w:pPr>
        <w:pStyle w:val="BodyText"/>
        <w:numPr>
          <w:ilvl w:val="0"/>
          <w:numId w:val="14"/>
        </w:numPr>
      </w:pPr>
      <w:r>
        <w:t>Timer stopped at the first C-RNTI addressed PDCCH transmission.</w:t>
      </w:r>
    </w:p>
    <w:p w14:paraId="32890837" w14:textId="53115259" w:rsidR="009F09E0" w:rsidRDefault="009F09E0" w:rsidP="00A11026">
      <w:pPr>
        <w:pStyle w:val="BodyText"/>
        <w:numPr>
          <w:ilvl w:val="0"/>
          <w:numId w:val="14"/>
        </w:numPr>
      </w:pPr>
      <w:r>
        <w:t xml:space="preserve">Timer stopped after receiving the RLC ACK of the </w:t>
      </w:r>
      <w:proofErr w:type="spellStart"/>
      <w:r>
        <w:t>RRCReconfigurationComplete</w:t>
      </w:r>
      <w:proofErr w:type="spellEnd"/>
      <w:r>
        <w:t xml:space="preserve"> message.</w:t>
      </w:r>
    </w:p>
    <w:p w14:paraId="2631B397" w14:textId="77777777" w:rsidR="009F09E0" w:rsidRDefault="009F09E0" w:rsidP="009F09E0">
      <w:pPr>
        <w:pStyle w:val="BodyText"/>
      </w:pPr>
      <w:r>
        <w:t>Anyway, the IAB WI can wait for the other WIs to make a final decision and can align its outcome, whenever possible.</w:t>
      </w:r>
    </w:p>
    <w:p w14:paraId="71BAEC45" w14:textId="77777777" w:rsidR="009F09E0" w:rsidRDefault="009F09E0" w:rsidP="009F09E0">
      <w:pPr>
        <w:pStyle w:val="Proposal"/>
      </w:pPr>
      <w:bookmarkStart w:id="2" w:name="_Toc142325218"/>
      <w:r>
        <w:t>RAN2 to consider the following two options for stopping the supervision timer for RACH-less handover in mobile IAB:</w:t>
      </w:r>
      <w:bookmarkEnd w:id="2"/>
    </w:p>
    <w:p w14:paraId="0B3C647B" w14:textId="7E11E8A6" w:rsidR="00A11026" w:rsidRDefault="009F09E0" w:rsidP="00A11026">
      <w:pPr>
        <w:pStyle w:val="Proposal"/>
        <w:numPr>
          <w:ilvl w:val="1"/>
          <w:numId w:val="2"/>
        </w:numPr>
      </w:pPr>
      <w:bookmarkStart w:id="3" w:name="_Toc142325219"/>
      <w:r>
        <w:t xml:space="preserve">Timer stopped at the first C-RNTI addressed PDCCH </w:t>
      </w:r>
      <w:proofErr w:type="gramStart"/>
      <w:r>
        <w:t>transmission</w:t>
      </w:r>
      <w:bookmarkEnd w:id="3"/>
      <w:proofErr w:type="gramEnd"/>
    </w:p>
    <w:p w14:paraId="199765F1" w14:textId="64D645B0" w:rsidR="009F09E0" w:rsidRPr="00A11026" w:rsidRDefault="009F09E0" w:rsidP="00A11026">
      <w:pPr>
        <w:pStyle w:val="Proposal"/>
        <w:numPr>
          <w:ilvl w:val="1"/>
          <w:numId w:val="2"/>
        </w:numPr>
      </w:pPr>
      <w:bookmarkStart w:id="4" w:name="_Toc142325220"/>
      <w:r w:rsidRPr="00A11026">
        <w:t xml:space="preserve">Timer stopped after receiving the RLC ACK of the </w:t>
      </w:r>
      <w:proofErr w:type="spellStart"/>
      <w:r w:rsidRPr="00A11026">
        <w:t>RRCReconfigurationComplete</w:t>
      </w:r>
      <w:proofErr w:type="spellEnd"/>
      <w:r w:rsidRPr="00A11026">
        <w:t xml:space="preserve"> message.</w:t>
      </w:r>
      <w:bookmarkEnd w:id="4"/>
    </w:p>
    <w:p w14:paraId="324041B1" w14:textId="77777777" w:rsidR="009F09E0" w:rsidRDefault="009F09E0" w:rsidP="009F09E0">
      <w:pPr>
        <w:pStyle w:val="ListParagraph"/>
        <w:ind w:left="1440"/>
        <w:rPr>
          <w:rFonts w:ascii="Arial" w:eastAsia="Times New Roman" w:hAnsi="Arial"/>
          <w:b/>
          <w:bCs/>
          <w:sz w:val="20"/>
          <w:szCs w:val="20"/>
          <w:lang w:val="en-GB" w:eastAsia="zh-CN"/>
        </w:rPr>
      </w:pPr>
    </w:p>
    <w:p w14:paraId="454C82CF" w14:textId="30AA595C" w:rsidR="00695318" w:rsidRDefault="009F09E0" w:rsidP="004B0B22">
      <w:pPr>
        <w:pStyle w:val="Proposal"/>
      </w:pPr>
      <w:bookmarkStart w:id="5" w:name="_Toc142325221"/>
      <w:r>
        <w:t>The IAB WI to align the decision on when to stop the supervision timer for RACH-less handover in mobile IAB according to the outcome of the discussions in the other WI (e.g., mobility and/or NTN).</w:t>
      </w:r>
      <w:bookmarkEnd w:id="5"/>
    </w:p>
    <w:p w14:paraId="20D74898" w14:textId="6826DF48" w:rsidR="00C01F33" w:rsidRPr="00CE0424" w:rsidRDefault="003569C3" w:rsidP="00CE0424">
      <w:pPr>
        <w:pStyle w:val="Heading1"/>
      </w:pPr>
      <w:r>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C08D6F2" w14:textId="52EEEC3A" w:rsidR="00A11026" w:rsidRDefault="006E1C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325217" w:history="1">
        <w:r w:rsidR="00A11026" w:rsidRPr="002115F7">
          <w:rPr>
            <w:rStyle w:val="Hyperlink"/>
            <w:noProof/>
          </w:rPr>
          <w:t>Proposal 1</w:t>
        </w:r>
        <w:r w:rsidR="00A11026">
          <w:rPr>
            <w:rFonts w:asciiTheme="minorHAnsi" w:eastAsiaTheme="minorEastAsia" w:hAnsiTheme="minorHAnsi" w:cstheme="minorBidi"/>
            <w:b w:val="0"/>
            <w:noProof/>
            <w:kern w:val="2"/>
            <w:sz w:val="24"/>
            <w:szCs w:val="24"/>
            <w:lang w:eastAsia="en-GB"/>
            <w14:ligatures w14:val="standardContextual"/>
          </w:rPr>
          <w:tab/>
        </w:r>
        <w:r w:rsidR="00A11026" w:rsidRPr="002115F7">
          <w:rPr>
            <w:rStyle w:val="Hyperlink"/>
            <w:noProof/>
          </w:rPr>
          <w:t>For RACH-less handover in mobile IAB, the network knows/selects a beam to indicate to the UE only based on the UE measurement report.</w:t>
        </w:r>
      </w:hyperlink>
    </w:p>
    <w:p w14:paraId="5A2AF05B" w14:textId="38BCF38E" w:rsidR="00A11026"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2325218" w:history="1">
        <w:r w:rsidR="00A11026" w:rsidRPr="002115F7">
          <w:rPr>
            <w:rStyle w:val="Hyperlink"/>
            <w:noProof/>
          </w:rPr>
          <w:t>Proposal 2</w:t>
        </w:r>
        <w:r w:rsidR="00A11026">
          <w:rPr>
            <w:rFonts w:asciiTheme="minorHAnsi" w:eastAsiaTheme="minorEastAsia" w:hAnsiTheme="minorHAnsi" w:cstheme="minorBidi"/>
            <w:b w:val="0"/>
            <w:noProof/>
            <w:kern w:val="2"/>
            <w:sz w:val="24"/>
            <w:szCs w:val="24"/>
            <w:lang w:eastAsia="en-GB"/>
            <w14:ligatures w14:val="standardContextual"/>
          </w:rPr>
          <w:tab/>
        </w:r>
        <w:r w:rsidR="00A11026" w:rsidRPr="002115F7">
          <w:rPr>
            <w:rStyle w:val="Hyperlink"/>
            <w:noProof/>
          </w:rPr>
          <w:t>RAN2 to consider the following two options for stopping the supervision timer for RACH-less handover in mobile IAB:</w:t>
        </w:r>
      </w:hyperlink>
    </w:p>
    <w:p w14:paraId="3C53C939" w14:textId="5F9575FE" w:rsidR="00A11026" w:rsidRDefault="00000000" w:rsidP="00A11026">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142325219" w:history="1">
        <w:r w:rsidR="00A11026" w:rsidRPr="002115F7">
          <w:rPr>
            <w:rStyle w:val="Hyperlink"/>
            <w:noProof/>
          </w:rPr>
          <w:t>a.</w:t>
        </w:r>
        <w:r w:rsidR="00A11026">
          <w:rPr>
            <w:rFonts w:asciiTheme="minorHAnsi" w:eastAsiaTheme="minorEastAsia" w:hAnsiTheme="minorHAnsi" w:cstheme="minorBidi"/>
            <w:b w:val="0"/>
            <w:noProof/>
            <w:kern w:val="2"/>
            <w:sz w:val="24"/>
            <w:szCs w:val="24"/>
            <w:lang w:eastAsia="en-GB"/>
            <w14:ligatures w14:val="standardContextual"/>
          </w:rPr>
          <w:tab/>
        </w:r>
        <w:r w:rsidR="00A11026" w:rsidRPr="002115F7">
          <w:rPr>
            <w:rStyle w:val="Hyperlink"/>
            <w:noProof/>
          </w:rPr>
          <w:t>Timer stopped at the first C-RNTI addressed PDCCH transmission</w:t>
        </w:r>
      </w:hyperlink>
    </w:p>
    <w:p w14:paraId="755B5457" w14:textId="3D532330" w:rsidR="00A11026" w:rsidRDefault="00000000" w:rsidP="00A11026">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142325220" w:history="1">
        <w:r w:rsidR="00A11026" w:rsidRPr="002115F7">
          <w:rPr>
            <w:rStyle w:val="Hyperlink"/>
            <w:noProof/>
          </w:rPr>
          <w:t>b.</w:t>
        </w:r>
        <w:r w:rsidR="00A11026">
          <w:rPr>
            <w:rFonts w:asciiTheme="minorHAnsi" w:eastAsiaTheme="minorEastAsia" w:hAnsiTheme="minorHAnsi" w:cstheme="minorBidi"/>
            <w:b w:val="0"/>
            <w:noProof/>
            <w:kern w:val="2"/>
            <w:sz w:val="24"/>
            <w:szCs w:val="24"/>
            <w:lang w:eastAsia="en-GB"/>
            <w14:ligatures w14:val="standardContextual"/>
          </w:rPr>
          <w:tab/>
        </w:r>
        <w:r w:rsidR="00A11026" w:rsidRPr="002115F7">
          <w:rPr>
            <w:rStyle w:val="Hyperlink"/>
            <w:noProof/>
          </w:rPr>
          <w:t>Timer stopped after receiving the RLC ACK of the RRCReconfigurationComplete message.</w:t>
        </w:r>
      </w:hyperlink>
    </w:p>
    <w:p w14:paraId="4BBF7621" w14:textId="0BB516C9" w:rsidR="00A11026" w:rsidRDefault="0000000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42325221" w:history="1">
        <w:r w:rsidR="00A11026" w:rsidRPr="002115F7">
          <w:rPr>
            <w:rStyle w:val="Hyperlink"/>
            <w:noProof/>
          </w:rPr>
          <w:t>Proposal 3</w:t>
        </w:r>
        <w:r w:rsidR="00A11026">
          <w:rPr>
            <w:rFonts w:asciiTheme="minorHAnsi" w:eastAsiaTheme="minorEastAsia" w:hAnsiTheme="minorHAnsi" w:cstheme="minorBidi"/>
            <w:b w:val="0"/>
            <w:noProof/>
            <w:kern w:val="2"/>
            <w:sz w:val="24"/>
            <w:szCs w:val="24"/>
            <w:lang w:eastAsia="en-GB"/>
            <w14:ligatures w14:val="standardContextual"/>
          </w:rPr>
          <w:tab/>
        </w:r>
        <w:r w:rsidR="00A11026" w:rsidRPr="002115F7">
          <w:rPr>
            <w:rStyle w:val="Hyperlink"/>
            <w:noProof/>
          </w:rPr>
          <w:t>The IAB WI to align the decision on when to stop the supervision timer for RACH-less handover in mobile IAB according to the outcome of the discussions in the other WI (e.g., mobility and/or NTN).</w:t>
        </w:r>
      </w:hyperlink>
    </w:p>
    <w:p w14:paraId="64F3E645" w14:textId="0B23B8D1" w:rsidR="00C01F33" w:rsidRPr="003569C3" w:rsidRDefault="006E1C82" w:rsidP="003569C3">
      <w:pPr>
        <w:pStyle w:val="BodyText"/>
        <w:rPr>
          <w:b/>
        </w:rPr>
      </w:pPr>
      <w:r>
        <w:rPr>
          <w:b/>
          <w:bCs/>
          <w:lang w:val="en-US"/>
        </w:rPr>
        <w:fldChar w:fldCharType="end"/>
      </w:r>
    </w:p>
    <w:p w14:paraId="7BD5CFC3" w14:textId="54F17372" w:rsidR="00F507D1" w:rsidRPr="00CE0424" w:rsidRDefault="003569C3" w:rsidP="00CE0424">
      <w:pPr>
        <w:pStyle w:val="Heading1"/>
      </w:pPr>
      <w:bookmarkStart w:id="6" w:name="_In-sequence_SDU_delivery"/>
      <w:bookmarkEnd w:id="6"/>
      <w:r>
        <w:t>4</w:t>
      </w:r>
      <w:r>
        <w:tab/>
      </w:r>
      <w:r w:rsidR="00F507D1" w:rsidRPr="00CE0424">
        <w:t>References</w:t>
      </w:r>
    </w:p>
    <w:bookmarkStart w:id="7" w:name="_Ref174151459"/>
    <w:bookmarkStart w:id="8" w:name="_Ref189809556"/>
    <w:p w14:paraId="242560CB" w14:textId="0C17D569" w:rsidR="00B96A6F" w:rsidRDefault="003569C3" w:rsidP="00B96A6F">
      <w:pPr>
        <w:pStyle w:val="Reference"/>
      </w:pPr>
      <w:r>
        <w:fldChar w:fldCharType="begin"/>
      </w:r>
      <w:r>
        <w:instrText xml:space="preserve"> HYPERLINK "http://www.3gpp.org/ftp//tsg_ran/TSG_RAN/TSGR_96/Docs/</w:instrText>
      </w:r>
      <w:r>
        <w:cr/>
        <w:instrText xml:space="preserve">RP-221815.zip" </w:instrText>
      </w:r>
      <w:r>
        <w:fldChar w:fldCharType="separate"/>
      </w:r>
      <w:r w:rsidR="00B96A6F" w:rsidRPr="003569C3">
        <w:rPr>
          <w:rStyle w:val="Hyperlink"/>
        </w:rPr>
        <w:t>RP-221815</w:t>
      </w:r>
      <w:r>
        <w:fldChar w:fldCharType="end"/>
      </w:r>
      <w:r w:rsidR="00B96A6F">
        <w:t>, WID on Mobile IAB for NR, 3GPP TSG RAN#96, Budapest, Hungary, June 2022</w:t>
      </w:r>
    </w:p>
    <w:p w14:paraId="4193CA81" w14:textId="14D4E9A1" w:rsidR="005F3025" w:rsidRPr="00CE0424" w:rsidRDefault="005F3025" w:rsidP="00B96A6F">
      <w:pPr>
        <w:pStyle w:val="Reference"/>
        <w:numPr>
          <w:ilvl w:val="0"/>
          <w:numId w:val="0"/>
        </w:numPr>
        <w:ind w:left="567"/>
      </w:pPr>
    </w:p>
    <w:bookmarkEnd w:id="7"/>
    <w:bookmarkEnd w:id="8"/>
    <w:p w14:paraId="5DCC939F"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823E4" w14:textId="77777777" w:rsidR="007956AE" w:rsidRDefault="007956AE">
      <w:r>
        <w:separator/>
      </w:r>
    </w:p>
  </w:endnote>
  <w:endnote w:type="continuationSeparator" w:id="0">
    <w:p w14:paraId="4B0DDD2C" w14:textId="77777777" w:rsidR="007956AE" w:rsidRDefault="007956AE">
      <w:r>
        <w:continuationSeparator/>
      </w:r>
    </w:p>
  </w:endnote>
  <w:endnote w:type="continuationNotice" w:id="1">
    <w:p w14:paraId="60F1439E" w14:textId="77777777" w:rsidR="007956AE" w:rsidRDefault="00795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5E841" w14:textId="77777777" w:rsidR="007956AE" w:rsidRDefault="007956AE">
      <w:r>
        <w:separator/>
      </w:r>
    </w:p>
  </w:footnote>
  <w:footnote w:type="continuationSeparator" w:id="0">
    <w:p w14:paraId="260EAF00" w14:textId="77777777" w:rsidR="007956AE" w:rsidRDefault="007956AE">
      <w:r>
        <w:continuationSeparator/>
      </w:r>
    </w:p>
  </w:footnote>
  <w:footnote w:type="continuationNotice" w:id="1">
    <w:p w14:paraId="1B78A2F3" w14:textId="77777777" w:rsidR="007956AE" w:rsidRDefault="007956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2070E330"/>
    <w:lvl w:ilvl="0" w:tplc="69043A4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7061B88"/>
    <w:multiLevelType w:val="hybridMultilevel"/>
    <w:tmpl w:val="C0D6487A"/>
    <w:lvl w:ilvl="0" w:tplc="0809000F">
      <w:start w:val="1"/>
      <w:numFmt w:val="decimal"/>
      <w:lvlText w:val="%1."/>
      <w:lvlJc w:val="left"/>
      <w:pPr>
        <w:ind w:left="775" w:hanging="360"/>
      </w:pPr>
    </w:lvl>
    <w:lvl w:ilvl="1" w:tplc="08090019" w:tentative="1">
      <w:start w:val="1"/>
      <w:numFmt w:val="lowerLetter"/>
      <w:lvlText w:val="%2."/>
      <w:lvlJc w:val="left"/>
      <w:pPr>
        <w:ind w:left="1495" w:hanging="360"/>
      </w:pPr>
    </w:lvl>
    <w:lvl w:ilvl="2" w:tplc="0809001B" w:tentative="1">
      <w:start w:val="1"/>
      <w:numFmt w:val="lowerRoman"/>
      <w:lvlText w:val="%3."/>
      <w:lvlJc w:val="right"/>
      <w:pPr>
        <w:ind w:left="2215" w:hanging="180"/>
      </w:pPr>
    </w:lvl>
    <w:lvl w:ilvl="3" w:tplc="0809000F" w:tentative="1">
      <w:start w:val="1"/>
      <w:numFmt w:val="decimal"/>
      <w:lvlText w:val="%4."/>
      <w:lvlJc w:val="left"/>
      <w:pPr>
        <w:ind w:left="2935" w:hanging="360"/>
      </w:pPr>
    </w:lvl>
    <w:lvl w:ilvl="4" w:tplc="08090019" w:tentative="1">
      <w:start w:val="1"/>
      <w:numFmt w:val="lowerLetter"/>
      <w:lvlText w:val="%5."/>
      <w:lvlJc w:val="left"/>
      <w:pPr>
        <w:ind w:left="3655" w:hanging="360"/>
      </w:pPr>
    </w:lvl>
    <w:lvl w:ilvl="5" w:tplc="0809001B" w:tentative="1">
      <w:start w:val="1"/>
      <w:numFmt w:val="lowerRoman"/>
      <w:lvlText w:val="%6."/>
      <w:lvlJc w:val="right"/>
      <w:pPr>
        <w:ind w:left="4375" w:hanging="180"/>
      </w:pPr>
    </w:lvl>
    <w:lvl w:ilvl="6" w:tplc="0809000F" w:tentative="1">
      <w:start w:val="1"/>
      <w:numFmt w:val="decimal"/>
      <w:lvlText w:val="%7."/>
      <w:lvlJc w:val="left"/>
      <w:pPr>
        <w:ind w:left="5095" w:hanging="360"/>
      </w:pPr>
    </w:lvl>
    <w:lvl w:ilvl="7" w:tplc="08090019" w:tentative="1">
      <w:start w:val="1"/>
      <w:numFmt w:val="lowerLetter"/>
      <w:lvlText w:val="%8."/>
      <w:lvlJc w:val="left"/>
      <w:pPr>
        <w:ind w:left="5815" w:hanging="360"/>
      </w:pPr>
    </w:lvl>
    <w:lvl w:ilvl="8" w:tplc="0809001B" w:tentative="1">
      <w:start w:val="1"/>
      <w:numFmt w:val="lowerRoman"/>
      <w:lvlText w:val="%9."/>
      <w:lvlJc w:val="right"/>
      <w:pPr>
        <w:ind w:left="6535" w:hanging="180"/>
      </w:p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36344015">
    <w:abstractNumId w:val="6"/>
  </w:num>
  <w:num w:numId="2" w16cid:durableId="1794013560">
    <w:abstractNumId w:val="5"/>
  </w:num>
  <w:num w:numId="3" w16cid:durableId="1811940105">
    <w:abstractNumId w:val="0"/>
  </w:num>
  <w:num w:numId="4" w16cid:durableId="1070075486">
    <w:abstractNumId w:val="7"/>
  </w:num>
  <w:num w:numId="5" w16cid:durableId="1941832911">
    <w:abstractNumId w:val="8"/>
  </w:num>
  <w:num w:numId="6" w16cid:durableId="237447196">
    <w:abstractNumId w:val="9"/>
  </w:num>
  <w:num w:numId="7" w16cid:durableId="25568216">
    <w:abstractNumId w:val="2"/>
  </w:num>
  <w:num w:numId="8" w16cid:durableId="1343701733">
    <w:abstractNumId w:val="3"/>
  </w:num>
  <w:num w:numId="9" w16cid:durableId="1500071779">
    <w:abstractNumId w:val="1"/>
  </w:num>
  <w:num w:numId="10" w16cid:durableId="987856435">
    <w:abstractNumId w:val="13"/>
  </w:num>
  <w:num w:numId="11" w16cid:durableId="1937130557">
    <w:abstractNumId w:val="4"/>
  </w:num>
  <w:num w:numId="12" w16cid:durableId="1068920194">
    <w:abstractNumId w:val="11"/>
  </w:num>
  <w:num w:numId="13" w16cid:durableId="1073284136">
    <w:abstractNumId w:val="12"/>
  </w:num>
  <w:num w:numId="14" w16cid:durableId="149313632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51A"/>
    <w:rsid w:val="00002A37"/>
    <w:rsid w:val="0000564C"/>
    <w:rsid w:val="00006446"/>
    <w:rsid w:val="00006896"/>
    <w:rsid w:val="00007CDC"/>
    <w:rsid w:val="00011B28"/>
    <w:rsid w:val="00011C51"/>
    <w:rsid w:val="00015D15"/>
    <w:rsid w:val="000207AB"/>
    <w:rsid w:val="00022E94"/>
    <w:rsid w:val="000254D1"/>
    <w:rsid w:val="0002564D"/>
    <w:rsid w:val="00025ECA"/>
    <w:rsid w:val="000325B8"/>
    <w:rsid w:val="00034B57"/>
    <w:rsid w:val="00034C15"/>
    <w:rsid w:val="00036BA1"/>
    <w:rsid w:val="000422E2"/>
    <w:rsid w:val="00042F22"/>
    <w:rsid w:val="000444EF"/>
    <w:rsid w:val="00045004"/>
    <w:rsid w:val="00046AB9"/>
    <w:rsid w:val="000477AD"/>
    <w:rsid w:val="0005018F"/>
    <w:rsid w:val="00052A07"/>
    <w:rsid w:val="000534E3"/>
    <w:rsid w:val="0005606A"/>
    <w:rsid w:val="00057117"/>
    <w:rsid w:val="000616E7"/>
    <w:rsid w:val="0006487E"/>
    <w:rsid w:val="00065E1A"/>
    <w:rsid w:val="0006631A"/>
    <w:rsid w:val="00075502"/>
    <w:rsid w:val="00077E5F"/>
    <w:rsid w:val="0008036A"/>
    <w:rsid w:val="00081AE6"/>
    <w:rsid w:val="000855EB"/>
    <w:rsid w:val="00085B52"/>
    <w:rsid w:val="000866F2"/>
    <w:rsid w:val="00087A55"/>
    <w:rsid w:val="0009009F"/>
    <w:rsid w:val="00091557"/>
    <w:rsid w:val="000924C1"/>
    <w:rsid w:val="000924F0"/>
    <w:rsid w:val="0009253E"/>
    <w:rsid w:val="00093474"/>
    <w:rsid w:val="0009510F"/>
    <w:rsid w:val="0009630A"/>
    <w:rsid w:val="00097579"/>
    <w:rsid w:val="000A1B7B"/>
    <w:rsid w:val="000A1D04"/>
    <w:rsid w:val="000A210A"/>
    <w:rsid w:val="000A22EF"/>
    <w:rsid w:val="000A3DC1"/>
    <w:rsid w:val="000A44C0"/>
    <w:rsid w:val="000A56F2"/>
    <w:rsid w:val="000B2719"/>
    <w:rsid w:val="000B3A8F"/>
    <w:rsid w:val="000B3E10"/>
    <w:rsid w:val="000B4AB9"/>
    <w:rsid w:val="000B58C3"/>
    <w:rsid w:val="000B61E9"/>
    <w:rsid w:val="000C165A"/>
    <w:rsid w:val="000C2E19"/>
    <w:rsid w:val="000D0D07"/>
    <w:rsid w:val="000D2E6A"/>
    <w:rsid w:val="000D4797"/>
    <w:rsid w:val="000D6EFB"/>
    <w:rsid w:val="000E0527"/>
    <w:rsid w:val="000E0EC6"/>
    <w:rsid w:val="000E1E92"/>
    <w:rsid w:val="000E236C"/>
    <w:rsid w:val="000F06D6"/>
    <w:rsid w:val="000F0EB1"/>
    <w:rsid w:val="000F1106"/>
    <w:rsid w:val="000F3BE9"/>
    <w:rsid w:val="000F3F6C"/>
    <w:rsid w:val="000F6DF3"/>
    <w:rsid w:val="001005FF"/>
    <w:rsid w:val="001062FB"/>
    <w:rsid w:val="001063E6"/>
    <w:rsid w:val="0011074F"/>
    <w:rsid w:val="00113CF4"/>
    <w:rsid w:val="001153EA"/>
    <w:rsid w:val="001154CD"/>
    <w:rsid w:val="00115643"/>
    <w:rsid w:val="001160D9"/>
    <w:rsid w:val="00116765"/>
    <w:rsid w:val="0012076F"/>
    <w:rsid w:val="001219F5"/>
    <w:rsid w:val="00121A20"/>
    <w:rsid w:val="0012377F"/>
    <w:rsid w:val="00124314"/>
    <w:rsid w:val="00126B4A"/>
    <w:rsid w:val="00132FD0"/>
    <w:rsid w:val="001343EB"/>
    <w:rsid w:val="001344C0"/>
    <w:rsid w:val="001346FA"/>
    <w:rsid w:val="00135252"/>
    <w:rsid w:val="00137AB5"/>
    <w:rsid w:val="00137F0B"/>
    <w:rsid w:val="00145668"/>
    <w:rsid w:val="00151E23"/>
    <w:rsid w:val="001526E0"/>
    <w:rsid w:val="00153590"/>
    <w:rsid w:val="00155177"/>
    <w:rsid w:val="001551B5"/>
    <w:rsid w:val="00160637"/>
    <w:rsid w:val="001659C1"/>
    <w:rsid w:val="0017102C"/>
    <w:rsid w:val="00173A8E"/>
    <w:rsid w:val="0017502C"/>
    <w:rsid w:val="00176BE8"/>
    <w:rsid w:val="0018143F"/>
    <w:rsid w:val="00181FF8"/>
    <w:rsid w:val="001849E3"/>
    <w:rsid w:val="001867C3"/>
    <w:rsid w:val="00187DFA"/>
    <w:rsid w:val="00190AC1"/>
    <w:rsid w:val="001920BD"/>
    <w:rsid w:val="0019341A"/>
    <w:rsid w:val="00195B60"/>
    <w:rsid w:val="00197DF9"/>
    <w:rsid w:val="001A1987"/>
    <w:rsid w:val="001A2564"/>
    <w:rsid w:val="001A5DD2"/>
    <w:rsid w:val="001A6173"/>
    <w:rsid w:val="001A621C"/>
    <w:rsid w:val="001A6CBA"/>
    <w:rsid w:val="001B0D97"/>
    <w:rsid w:val="001B374F"/>
    <w:rsid w:val="001B5A5D"/>
    <w:rsid w:val="001C1BAB"/>
    <w:rsid w:val="001C1CE5"/>
    <w:rsid w:val="001C3D2A"/>
    <w:rsid w:val="001C66D5"/>
    <w:rsid w:val="001D0E3C"/>
    <w:rsid w:val="001D0E90"/>
    <w:rsid w:val="001D316D"/>
    <w:rsid w:val="001D3937"/>
    <w:rsid w:val="001D51BA"/>
    <w:rsid w:val="001D53E7"/>
    <w:rsid w:val="001D6342"/>
    <w:rsid w:val="001D6D53"/>
    <w:rsid w:val="001E58E2"/>
    <w:rsid w:val="001E7AED"/>
    <w:rsid w:val="001F3916"/>
    <w:rsid w:val="001F54C5"/>
    <w:rsid w:val="001F5BEA"/>
    <w:rsid w:val="001F6568"/>
    <w:rsid w:val="001F662C"/>
    <w:rsid w:val="001F7074"/>
    <w:rsid w:val="00200490"/>
    <w:rsid w:val="00201F3A"/>
    <w:rsid w:val="002034B2"/>
    <w:rsid w:val="00203680"/>
    <w:rsid w:val="00203F96"/>
    <w:rsid w:val="002041E9"/>
    <w:rsid w:val="002069B2"/>
    <w:rsid w:val="00207A5C"/>
    <w:rsid w:val="00207FA3"/>
    <w:rsid w:val="0021338F"/>
    <w:rsid w:val="00213DCC"/>
    <w:rsid w:val="00214DA8"/>
    <w:rsid w:val="00215423"/>
    <w:rsid w:val="002158FA"/>
    <w:rsid w:val="00220600"/>
    <w:rsid w:val="00221196"/>
    <w:rsid w:val="002224DB"/>
    <w:rsid w:val="002226E6"/>
    <w:rsid w:val="00223E74"/>
    <w:rsid w:val="00223FCB"/>
    <w:rsid w:val="002252C3"/>
    <w:rsid w:val="00225C54"/>
    <w:rsid w:val="00227BB6"/>
    <w:rsid w:val="00230765"/>
    <w:rsid w:val="00230D18"/>
    <w:rsid w:val="002319E4"/>
    <w:rsid w:val="0023256A"/>
    <w:rsid w:val="00235632"/>
    <w:rsid w:val="00235872"/>
    <w:rsid w:val="0023604A"/>
    <w:rsid w:val="00241559"/>
    <w:rsid w:val="00242830"/>
    <w:rsid w:val="002435B3"/>
    <w:rsid w:val="002458EB"/>
    <w:rsid w:val="00245E54"/>
    <w:rsid w:val="00247466"/>
    <w:rsid w:val="002500C8"/>
    <w:rsid w:val="00257543"/>
    <w:rsid w:val="00260112"/>
    <w:rsid w:val="002617E7"/>
    <w:rsid w:val="00264228"/>
    <w:rsid w:val="00264334"/>
    <w:rsid w:val="0026473E"/>
    <w:rsid w:val="00266214"/>
    <w:rsid w:val="00267C83"/>
    <w:rsid w:val="0027144F"/>
    <w:rsid w:val="00271813"/>
    <w:rsid w:val="00271F3A"/>
    <w:rsid w:val="00273278"/>
    <w:rsid w:val="002737F4"/>
    <w:rsid w:val="00274A39"/>
    <w:rsid w:val="002805F5"/>
    <w:rsid w:val="00280751"/>
    <w:rsid w:val="0028280A"/>
    <w:rsid w:val="00282F55"/>
    <w:rsid w:val="00286ACD"/>
    <w:rsid w:val="00287838"/>
    <w:rsid w:val="002907B5"/>
    <w:rsid w:val="00292C8B"/>
    <w:rsid w:val="00292EB7"/>
    <w:rsid w:val="002935CC"/>
    <w:rsid w:val="002939FD"/>
    <w:rsid w:val="00296227"/>
    <w:rsid w:val="00296F44"/>
    <w:rsid w:val="002972E5"/>
    <w:rsid w:val="0029777D"/>
    <w:rsid w:val="002A055E"/>
    <w:rsid w:val="002A1D4E"/>
    <w:rsid w:val="002A2869"/>
    <w:rsid w:val="002A6254"/>
    <w:rsid w:val="002B24D6"/>
    <w:rsid w:val="002C3C14"/>
    <w:rsid w:val="002C41E6"/>
    <w:rsid w:val="002C6266"/>
    <w:rsid w:val="002C7FB4"/>
    <w:rsid w:val="002D071A"/>
    <w:rsid w:val="002D34B2"/>
    <w:rsid w:val="002D35D1"/>
    <w:rsid w:val="002D36D8"/>
    <w:rsid w:val="002D48B0"/>
    <w:rsid w:val="002D49D7"/>
    <w:rsid w:val="002D5B37"/>
    <w:rsid w:val="002D6539"/>
    <w:rsid w:val="002D7637"/>
    <w:rsid w:val="002D79E8"/>
    <w:rsid w:val="002E14B5"/>
    <w:rsid w:val="002E14CA"/>
    <w:rsid w:val="002E17F2"/>
    <w:rsid w:val="002E3427"/>
    <w:rsid w:val="002E4AAE"/>
    <w:rsid w:val="002E5AA5"/>
    <w:rsid w:val="002E7CAE"/>
    <w:rsid w:val="002F1B74"/>
    <w:rsid w:val="002F2771"/>
    <w:rsid w:val="002F37A9"/>
    <w:rsid w:val="002F5B0D"/>
    <w:rsid w:val="00301CE6"/>
    <w:rsid w:val="0030227E"/>
    <w:rsid w:val="0030256B"/>
    <w:rsid w:val="0030501F"/>
    <w:rsid w:val="00307BA1"/>
    <w:rsid w:val="00311702"/>
    <w:rsid w:val="00311E82"/>
    <w:rsid w:val="00313FD6"/>
    <w:rsid w:val="003143BD"/>
    <w:rsid w:val="00315363"/>
    <w:rsid w:val="00315654"/>
    <w:rsid w:val="003203ED"/>
    <w:rsid w:val="003209C3"/>
    <w:rsid w:val="00322C9F"/>
    <w:rsid w:val="0032453A"/>
    <w:rsid w:val="00324A56"/>
    <w:rsid w:val="00324D23"/>
    <w:rsid w:val="00325EDA"/>
    <w:rsid w:val="003304FF"/>
    <w:rsid w:val="00331751"/>
    <w:rsid w:val="00334579"/>
    <w:rsid w:val="00335858"/>
    <w:rsid w:val="00336BDA"/>
    <w:rsid w:val="00337F4E"/>
    <w:rsid w:val="0034185C"/>
    <w:rsid w:val="00342BD7"/>
    <w:rsid w:val="00346DB5"/>
    <w:rsid w:val="00346DED"/>
    <w:rsid w:val="003477B1"/>
    <w:rsid w:val="00351360"/>
    <w:rsid w:val="00351374"/>
    <w:rsid w:val="003569C3"/>
    <w:rsid w:val="00357380"/>
    <w:rsid w:val="003602D9"/>
    <w:rsid w:val="003604CE"/>
    <w:rsid w:val="00361FC4"/>
    <w:rsid w:val="00362622"/>
    <w:rsid w:val="00365180"/>
    <w:rsid w:val="00365C67"/>
    <w:rsid w:val="003660D1"/>
    <w:rsid w:val="00370E47"/>
    <w:rsid w:val="003742AC"/>
    <w:rsid w:val="00377CE1"/>
    <w:rsid w:val="00381355"/>
    <w:rsid w:val="00385BF0"/>
    <w:rsid w:val="003939FF"/>
    <w:rsid w:val="00397CB9"/>
    <w:rsid w:val="003A2223"/>
    <w:rsid w:val="003A2A0F"/>
    <w:rsid w:val="003A45A1"/>
    <w:rsid w:val="003A5B0A"/>
    <w:rsid w:val="003A6BAC"/>
    <w:rsid w:val="003A70A4"/>
    <w:rsid w:val="003A7EF3"/>
    <w:rsid w:val="003B159C"/>
    <w:rsid w:val="003B369F"/>
    <w:rsid w:val="003B36A3"/>
    <w:rsid w:val="003B4B16"/>
    <w:rsid w:val="003B64BB"/>
    <w:rsid w:val="003B7FE5"/>
    <w:rsid w:val="003C11C8"/>
    <w:rsid w:val="003C2702"/>
    <w:rsid w:val="003C3FAD"/>
    <w:rsid w:val="003C55F5"/>
    <w:rsid w:val="003C7806"/>
    <w:rsid w:val="003D109F"/>
    <w:rsid w:val="003D2478"/>
    <w:rsid w:val="003D3C45"/>
    <w:rsid w:val="003D3FF8"/>
    <w:rsid w:val="003D5B1F"/>
    <w:rsid w:val="003D5CE4"/>
    <w:rsid w:val="003D5F40"/>
    <w:rsid w:val="003E15FA"/>
    <w:rsid w:val="003E1C67"/>
    <w:rsid w:val="003E22C9"/>
    <w:rsid w:val="003E3EBC"/>
    <w:rsid w:val="003E55E4"/>
    <w:rsid w:val="003E74E3"/>
    <w:rsid w:val="003F059F"/>
    <w:rsid w:val="003F05C7"/>
    <w:rsid w:val="003F2CD4"/>
    <w:rsid w:val="003F6BBE"/>
    <w:rsid w:val="003F6E4E"/>
    <w:rsid w:val="004000E8"/>
    <w:rsid w:val="0040014D"/>
    <w:rsid w:val="00402E2B"/>
    <w:rsid w:val="0040512B"/>
    <w:rsid w:val="00405CA5"/>
    <w:rsid w:val="00407CD3"/>
    <w:rsid w:val="00410134"/>
    <w:rsid w:val="00410B72"/>
    <w:rsid w:val="00410F18"/>
    <w:rsid w:val="0041263E"/>
    <w:rsid w:val="00413AAC"/>
    <w:rsid w:val="00413E92"/>
    <w:rsid w:val="00414F6E"/>
    <w:rsid w:val="00415A59"/>
    <w:rsid w:val="00416BBA"/>
    <w:rsid w:val="00421105"/>
    <w:rsid w:val="004223C4"/>
    <w:rsid w:val="00422AA4"/>
    <w:rsid w:val="00422CFA"/>
    <w:rsid w:val="004242F4"/>
    <w:rsid w:val="004260BE"/>
    <w:rsid w:val="00427248"/>
    <w:rsid w:val="0043039F"/>
    <w:rsid w:val="00431B84"/>
    <w:rsid w:val="004356C4"/>
    <w:rsid w:val="00435A90"/>
    <w:rsid w:val="00437447"/>
    <w:rsid w:val="00441A92"/>
    <w:rsid w:val="004431DC"/>
    <w:rsid w:val="00444F56"/>
    <w:rsid w:val="00446488"/>
    <w:rsid w:val="004473B9"/>
    <w:rsid w:val="004517AA"/>
    <w:rsid w:val="00452CAC"/>
    <w:rsid w:val="00454BBD"/>
    <w:rsid w:val="00457565"/>
    <w:rsid w:val="00457B71"/>
    <w:rsid w:val="00463D05"/>
    <w:rsid w:val="004669E2"/>
    <w:rsid w:val="00466C32"/>
    <w:rsid w:val="00470C31"/>
    <w:rsid w:val="00471DE0"/>
    <w:rsid w:val="00471ECA"/>
    <w:rsid w:val="004734D0"/>
    <w:rsid w:val="00473687"/>
    <w:rsid w:val="00474F8E"/>
    <w:rsid w:val="0047556B"/>
    <w:rsid w:val="00477768"/>
    <w:rsid w:val="004913F7"/>
    <w:rsid w:val="004920D2"/>
    <w:rsid w:val="00492BC5"/>
    <w:rsid w:val="004952B5"/>
    <w:rsid w:val="004964F1"/>
    <w:rsid w:val="004A16BC"/>
    <w:rsid w:val="004A2696"/>
    <w:rsid w:val="004A2B94"/>
    <w:rsid w:val="004A3BC9"/>
    <w:rsid w:val="004B0B22"/>
    <w:rsid w:val="004B0D7C"/>
    <w:rsid w:val="004B6F6A"/>
    <w:rsid w:val="004B7C0C"/>
    <w:rsid w:val="004C3898"/>
    <w:rsid w:val="004C43C9"/>
    <w:rsid w:val="004C7414"/>
    <w:rsid w:val="004D27E5"/>
    <w:rsid w:val="004D36B1"/>
    <w:rsid w:val="004D7C87"/>
    <w:rsid w:val="004D7EBD"/>
    <w:rsid w:val="004E0FAA"/>
    <w:rsid w:val="004E2680"/>
    <w:rsid w:val="004E28F9"/>
    <w:rsid w:val="004E3361"/>
    <w:rsid w:val="004E462E"/>
    <w:rsid w:val="004E5062"/>
    <w:rsid w:val="004E56DC"/>
    <w:rsid w:val="004E76F4"/>
    <w:rsid w:val="004F0B4E"/>
    <w:rsid w:val="004F0B6C"/>
    <w:rsid w:val="004F2078"/>
    <w:rsid w:val="004F4DA3"/>
    <w:rsid w:val="004F71AE"/>
    <w:rsid w:val="00502DB0"/>
    <w:rsid w:val="00506557"/>
    <w:rsid w:val="0050677A"/>
    <w:rsid w:val="005108D8"/>
    <w:rsid w:val="005116F9"/>
    <w:rsid w:val="005153A7"/>
    <w:rsid w:val="005172A0"/>
    <w:rsid w:val="005219CF"/>
    <w:rsid w:val="00531B15"/>
    <w:rsid w:val="00532E49"/>
    <w:rsid w:val="005339F3"/>
    <w:rsid w:val="00534B59"/>
    <w:rsid w:val="00535988"/>
    <w:rsid w:val="00535A4D"/>
    <w:rsid w:val="00535B2F"/>
    <w:rsid w:val="00536759"/>
    <w:rsid w:val="00537C62"/>
    <w:rsid w:val="005449C3"/>
    <w:rsid w:val="00546970"/>
    <w:rsid w:val="005532E2"/>
    <w:rsid w:val="00554E19"/>
    <w:rsid w:val="005554FB"/>
    <w:rsid w:val="0056121F"/>
    <w:rsid w:val="00564FFF"/>
    <w:rsid w:val="00570C92"/>
    <w:rsid w:val="00572505"/>
    <w:rsid w:val="005732F3"/>
    <w:rsid w:val="00580A45"/>
    <w:rsid w:val="00582809"/>
    <w:rsid w:val="00587226"/>
    <w:rsid w:val="0058798C"/>
    <w:rsid w:val="005900FA"/>
    <w:rsid w:val="00591369"/>
    <w:rsid w:val="005914E8"/>
    <w:rsid w:val="005935A4"/>
    <w:rsid w:val="005939B9"/>
    <w:rsid w:val="00594168"/>
    <w:rsid w:val="005948C2"/>
    <w:rsid w:val="00595268"/>
    <w:rsid w:val="00595DCA"/>
    <w:rsid w:val="0059779B"/>
    <w:rsid w:val="005A209A"/>
    <w:rsid w:val="005A2EEC"/>
    <w:rsid w:val="005A3507"/>
    <w:rsid w:val="005A4FDD"/>
    <w:rsid w:val="005A55B9"/>
    <w:rsid w:val="005A662D"/>
    <w:rsid w:val="005A7FCA"/>
    <w:rsid w:val="005B02B9"/>
    <w:rsid w:val="005B1409"/>
    <w:rsid w:val="005B35D7"/>
    <w:rsid w:val="005B392A"/>
    <w:rsid w:val="005B3AA3"/>
    <w:rsid w:val="005B4E2C"/>
    <w:rsid w:val="005B6F83"/>
    <w:rsid w:val="005B7B4F"/>
    <w:rsid w:val="005C3428"/>
    <w:rsid w:val="005C63A4"/>
    <w:rsid w:val="005C6706"/>
    <w:rsid w:val="005C74FB"/>
    <w:rsid w:val="005D1602"/>
    <w:rsid w:val="005D272C"/>
    <w:rsid w:val="005D63E1"/>
    <w:rsid w:val="005E3335"/>
    <w:rsid w:val="005E385F"/>
    <w:rsid w:val="005E5B81"/>
    <w:rsid w:val="005F247E"/>
    <w:rsid w:val="005F2CB1"/>
    <w:rsid w:val="005F3025"/>
    <w:rsid w:val="005F43B0"/>
    <w:rsid w:val="005F618C"/>
    <w:rsid w:val="005F70BD"/>
    <w:rsid w:val="0060283C"/>
    <w:rsid w:val="00603A4B"/>
    <w:rsid w:val="00604300"/>
    <w:rsid w:val="00604F14"/>
    <w:rsid w:val="00605E8A"/>
    <w:rsid w:val="00611B83"/>
    <w:rsid w:val="00613257"/>
    <w:rsid w:val="00614A96"/>
    <w:rsid w:val="00615AA0"/>
    <w:rsid w:val="00620A71"/>
    <w:rsid w:val="00620D80"/>
    <w:rsid w:val="00621E78"/>
    <w:rsid w:val="006234A6"/>
    <w:rsid w:val="00630001"/>
    <w:rsid w:val="006311B3"/>
    <w:rsid w:val="0063284C"/>
    <w:rsid w:val="00634640"/>
    <w:rsid w:val="00636398"/>
    <w:rsid w:val="006368D3"/>
    <w:rsid w:val="00636C60"/>
    <w:rsid w:val="006377EC"/>
    <w:rsid w:val="0064151F"/>
    <w:rsid w:val="00641533"/>
    <w:rsid w:val="0064156E"/>
    <w:rsid w:val="0064180B"/>
    <w:rsid w:val="0064208D"/>
    <w:rsid w:val="00642EB2"/>
    <w:rsid w:val="00643475"/>
    <w:rsid w:val="0064396A"/>
    <w:rsid w:val="0064531E"/>
    <w:rsid w:val="00645BBD"/>
    <w:rsid w:val="00646132"/>
    <w:rsid w:val="0064624E"/>
    <w:rsid w:val="0064769D"/>
    <w:rsid w:val="00650AB9"/>
    <w:rsid w:val="00652FD9"/>
    <w:rsid w:val="00655733"/>
    <w:rsid w:val="00655ACD"/>
    <w:rsid w:val="00656002"/>
    <w:rsid w:val="00656A92"/>
    <w:rsid w:val="00656DDE"/>
    <w:rsid w:val="0066011D"/>
    <w:rsid w:val="006607C0"/>
    <w:rsid w:val="006613A6"/>
    <w:rsid w:val="006627A2"/>
    <w:rsid w:val="006634E6"/>
    <w:rsid w:val="006655EE"/>
    <w:rsid w:val="00667EE7"/>
    <w:rsid w:val="00670922"/>
    <w:rsid w:val="00670BE1"/>
    <w:rsid w:val="0067172E"/>
    <w:rsid w:val="00671EA9"/>
    <w:rsid w:val="0067218F"/>
    <w:rsid w:val="006741F2"/>
    <w:rsid w:val="00674CC3"/>
    <w:rsid w:val="00675065"/>
    <w:rsid w:val="00675C72"/>
    <w:rsid w:val="00676D1B"/>
    <w:rsid w:val="006771F9"/>
    <w:rsid w:val="006776D7"/>
    <w:rsid w:val="00681003"/>
    <w:rsid w:val="006817C9"/>
    <w:rsid w:val="00683ECE"/>
    <w:rsid w:val="00690354"/>
    <w:rsid w:val="00691A4B"/>
    <w:rsid w:val="00691BBA"/>
    <w:rsid w:val="00693731"/>
    <w:rsid w:val="006951FD"/>
    <w:rsid w:val="00695318"/>
    <w:rsid w:val="00695FC2"/>
    <w:rsid w:val="00696949"/>
    <w:rsid w:val="00697052"/>
    <w:rsid w:val="006A46FB"/>
    <w:rsid w:val="006A5E28"/>
    <w:rsid w:val="006A697B"/>
    <w:rsid w:val="006A7AFF"/>
    <w:rsid w:val="006B1206"/>
    <w:rsid w:val="006B1816"/>
    <w:rsid w:val="006B2099"/>
    <w:rsid w:val="006B50CF"/>
    <w:rsid w:val="006B6352"/>
    <w:rsid w:val="006B799E"/>
    <w:rsid w:val="006C03B8"/>
    <w:rsid w:val="006C08CE"/>
    <w:rsid w:val="006C1C45"/>
    <w:rsid w:val="006C5EC9"/>
    <w:rsid w:val="006C6059"/>
    <w:rsid w:val="006C7522"/>
    <w:rsid w:val="006C7CD0"/>
    <w:rsid w:val="006D3E61"/>
    <w:rsid w:val="006D402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86A"/>
    <w:rsid w:val="00704EDB"/>
    <w:rsid w:val="00706101"/>
    <w:rsid w:val="00707072"/>
    <w:rsid w:val="00707D61"/>
    <w:rsid w:val="00711CEC"/>
    <w:rsid w:val="00712287"/>
    <w:rsid w:val="00712772"/>
    <w:rsid w:val="007128E9"/>
    <w:rsid w:val="007148D3"/>
    <w:rsid w:val="00715B9A"/>
    <w:rsid w:val="00721A71"/>
    <w:rsid w:val="007257D0"/>
    <w:rsid w:val="007266BE"/>
    <w:rsid w:val="00726EA6"/>
    <w:rsid w:val="00727208"/>
    <w:rsid w:val="00727680"/>
    <w:rsid w:val="00727FA3"/>
    <w:rsid w:val="007326B5"/>
    <w:rsid w:val="0073337F"/>
    <w:rsid w:val="007348B1"/>
    <w:rsid w:val="007362A6"/>
    <w:rsid w:val="00736D7D"/>
    <w:rsid w:val="00740466"/>
    <w:rsid w:val="00740BEA"/>
    <w:rsid w:val="00740E58"/>
    <w:rsid w:val="007445A0"/>
    <w:rsid w:val="0074524B"/>
    <w:rsid w:val="0074757D"/>
    <w:rsid w:val="00747D8B"/>
    <w:rsid w:val="00751228"/>
    <w:rsid w:val="007571E1"/>
    <w:rsid w:val="00757A16"/>
    <w:rsid w:val="007604B2"/>
    <w:rsid w:val="00762329"/>
    <w:rsid w:val="00763DA3"/>
    <w:rsid w:val="00765281"/>
    <w:rsid w:val="00765A05"/>
    <w:rsid w:val="00765E38"/>
    <w:rsid w:val="00766BAD"/>
    <w:rsid w:val="00770C48"/>
    <w:rsid w:val="007729A2"/>
    <w:rsid w:val="007755F2"/>
    <w:rsid w:val="00776971"/>
    <w:rsid w:val="00780A80"/>
    <w:rsid w:val="0078177E"/>
    <w:rsid w:val="0078304C"/>
    <w:rsid w:val="0078346E"/>
    <w:rsid w:val="00783673"/>
    <w:rsid w:val="00785490"/>
    <w:rsid w:val="007918C1"/>
    <w:rsid w:val="007925EA"/>
    <w:rsid w:val="00793444"/>
    <w:rsid w:val="00793CD8"/>
    <w:rsid w:val="007944FD"/>
    <w:rsid w:val="00795058"/>
    <w:rsid w:val="007956AE"/>
    <w:rsid w:val="00795C92"/>
    <w:rsid w:val="00796231"/>
    <w:rsid w:val="007A1255"/>
    <w:rsid w:val="007A1CB3"/>
    <w:rsid w:val="007A2C37"/>
    <w:rsid w:val="007A306F"/>
    <w:rsid w:val="007A3F12"/>
    <w:rsid w:val="007A43A6"/>
    <w:rsid w:val="007A44D8"/>
    <w:rsid w:val="007A58A6"/>
    <w:rsid w:val="007B3D2D"/>
    <w:rsid w:val="007B443A"/>
    <w:rsid w:val="007B50AE"/>
    <w:rsid w:val="007B51DF"/>
    <w:rsid w:val="007B7744"/>
    <w:rsid w:val="007C05DD"/>
    <w:rsid w:val="007C0A8E"/>
    <w:rsid w:val="007C3C80"/>
    <w:rsid w:val="007C3D18"/>
    <w:rsid w:val="007C60BF"/>
    <w:rsid w:val="007C6A07"/>
    <w:rsid w:val="007C75A1"/>
    <w:rsid w:val="007C77A5"/>
    <w:rsid w:val="007D04E5"/>
    <w:rsid w:val="007D5901"/>
    <w:rsid w:val="007D7526"/>
    <w:rsid w:val="007E11CC"/>
    <w:rsid w:val="007E4610"/>
    <w:rsid w:val="007E4715"/>
    <w:rsid w:val="007E505B"/>
    <w:rsid w:val="007E7091"/>
    <w:rsid w:val="007F0331"/>
    <w:rsid w:val="007F14D3"/>
    <w:rsid w:val="007F25FA"/>
    <w:rsid w:val="007F4E4C"/>
    <w:rsid w:val="00803FAE"/>
    <w:rsid w:val="0080605F"/>
    <w:rsid w:val="008063E8"/>
    <w:rsid w:val="00806C85"/>
    <w:rsid w:val="00807786"/>
    <w:rsid w:val="00811C66"/>
    <w:rsid w:val="00811FCB"/>
    <w:rsid w:val="00813127"/>
    <w:rsid w:val="008158D6"/>
    <w:rsid w:val="00817196"/>
    <w:rsid w:val="008201BE"/>
    <w:rsid w:val="008201DE"/>
    <w:rsid w:val="00821D94"/>
    <w:rsid w:val="008235DB"/>
    <w:rsid w:val="00824AB4"/>
    <w:rsid w:val="00825C42"/>
    <w:rsid w:val="00825D25"/>
    <w:rsid w:val="00827D6F"/>
    <w:rsid w:val="00830BF3"/>
    <w:rsid w:val="00832986"/>
    <w:rsid w:val="008376AC"/>
    <w:rsid w:val="00841A04"/>
    <w:rsid w:val="008444E8"/>
    <w:rsid w:val="00844E80"/>
    <w:rsid w:val="00845EAB"/>
    <w:rsid w:val="00846E67"/>
    <w:rsid w:val="00846FE7"/>
    <w:rsid w:val="008474E5"/>
    <w:rsid w:val="00847C07"/>
    <w:rsid w:val="00856911"/>
    <w:rsid w:val="00863A30"/>
    <w:rsid w:val="008677FD"/>
    <w:rsid w:val="008706D4"/>
    <w:rsid w:val="00870F8A"/>
    <w:rsid w:val="00871917"/>
    <w:rsid w:val="008719A4"/>
    <w:rsid w:val="00871D23"/>
    <w:rsid w:val="00874312"/>
    <w:rsid w:val="0087437C"/>
    <w:rsid w:val="00875CD7"/>
    <w:rsid w:val="008765B1"/>
    <w:rsid w:val="00876B4D"/>
    <w:rsid w:val="00877E73"/>
    <w:rsid w:val="00877F18"/>
    <w:rsid w:val="00880683"/>
    <w:rsid w:val="008854D8"/>
    <w:rsid w:val="00886A7A"/>
    <w:rsid w:val="008917A2"/>
    <w:rsid w:val="008941E3"/>
    <w:rsid w:val="00894A88"/>
    <w:rsid w:val="00894D77"/>
    <w:rsid w:val="008952BA"/>
    <w:rsid w:val="00895386"/>
    <w:rsid w:val="008A21FF"/>
    <w:rsid w:val="008A2CE2"/>
    <w:rsid w:val="008A30AC"/>
    <w:rsid w:val="008A44B8"/>
    <w:rsid w:val="008A4F3E"/>
    <w:rsid w:val="008A51A8"/>
    <w:rsid w:val="008A54C7"/>
    <w:rsid w:val="008A77D8"/>
    <w:rsid w:val="008B0483"/>
    <w:rsid w:val="008B120C"/>
    <w:rsid w:val="008B387D"/>
    <w:rsid w:val="008B51A0"/>
    <w:rsid w:val="008B592A"/>
    <w:rsid w:val="008B7053"/>
    <w:rsid w:val="008B7B5C"/>
    <w:rsid w:val="008C0C99"/>
    <w:rsid w:val="008C2017"/>
    <w:rsid w:val="008C4039"/>
    <w:rsid w:val="008C4958"/>
    <w:rsid w:val="008C4BAA"/>
    <w:rsid w:val="008C52D4"/>
    <w:rsid w:val="008C6AE8"/>
    <w:rsid w:val="008C7573"/>
    <w:rsid w:val="008D00A5"/>
    <w:rsid w:val="008D34F1"/>
    <w:rsid w:val="008D39D8"/>
    <w:rsid w:val="008D6D1A"/>
    <w:rsid w:val="008E065E"/>
    <w:rsid w:val="008E0927"/>
    <w:rsid w:val="008E1909"/>
    <w:rsid w:val="008E6199"/>
    <w:rsid w:val="008F0C23"/>
    <w:rsid w:val="008F1EAB"/>
    <w:rsid w:val="008F23A8"/>
    <w:rsid w:val="008F2EC6"/>
    <w:rsid w:val="008F33DC"/>
    <w:rsid w:val="008F477F"/>
    <w:rsid w:val="008F6A29"/>
    <w:rsid w:val="009000BB"/>
    <w:rsid w:val="00900291"/>
    <w:rsid w:val="00900B76"/>
    <w:rsid w:val="00902350"/>
    <w:rsid w:val="00903054"/>
    <w:rsid w:val="0090336B"/>
    <w:rsid w:val="009053AA"/>
    <w:rsid w:val="00906939"/>
    <w:rsid w:val="00910B7D"/>
    <w:rsid w:val="00911DFB"/>
    <w:rsid w:val="009139D9"/>
    <w:rsid w:val="00914AD8"/>
    <w:rsid w:val="00916079"/>
    <w:rsid w:val="00917CE9"/>
    <w:rsid w:val="00920BF2"/>
    <w:rsid w:val="00922010"/>
    <w:rsid w:val="009229F1"/>
    <w:rsid w:val="0092353E"/>
    <w:rsid w:val="009243FA"/>
    <w:rsid w:val="009263A6"/>
    <w:rsid w:val="00931BD9"/>
    <w:rsid w:val="00933403"/>
    <w:rsid w:val="00933532"/>
    <w:rsid w:val="00933F1A"/>
    <w:rsid w:val="009368F3"/>
    <w:rsid w:val="00937B32"/>
    <w:rsid w:val="00940A56"/>
    <w:rsid w:val="00940EF5"/>
    <w:rsid w:val="00941636"/>
    <w:rsid w:val="00943742"/>
    <w:rsid w:val="00945C05"/>
    <w:rsid w:val="00946945"/>
    <w:rsid w:val="0094706A"/>
    <w:rsid w:val="00947713"/>
    <w:rsid w:val="00950DE7"/>
    <w:rsid w:val="00953920"/>
    <w:rsid w:val="00953D47"/>
    <w:rsid w:val="0095681E"/>
    <w:rsid w:val="009572D4"/>
    <w:rsid w:val="009575E9"/>
    <w:rsid w:val="009615CA"/>
    <w:rsid w:val="00961921"/>
    <w:rsid w:val="009642F4"/>
    <w:rsid w:val="0096430A"/>
    <w:rsid w:val="0096554B"/>
    <w:rsid w:val="0096584A"/>
    <w:rsid w:val="0096728C"/>
    <w:rsid w:val="0097014A"/>
    <w:rsid w:val="0097177F"/>
    <w:rsid w:val="00971F08"/>
    <w:rsid w:val="0097603D"/>
    <w:rsid w:val="00976949"/>
    <w:rsid w:val="00980477"/>
    <w:rsid w:val="00981396"/>
    <w:rsid w:val="00983C0A"/>
    <w:rsid w:val="00985253"/>
    <w:rsid w:val="009853B3"/>
    <w:rsid w:val="009872F4"/>
    <w:rsid w:val="00990630"/>
    <w:rsid w:val="00991761"/>
    <w:rsid w:val="00992AD4"/>
    <w:rsid w:val="00994DCA"/>
    <w:rsid w:val="009960EC"/>
    <w:rsid w:val="009970DD"/>
    <w:rsid w:val="009A0822"/>
    <w:rsid w:val="009A0FBA"/>
    <w:rsid w:val="009A1601"/>
    <w:rsid w:val="009A3BB6"/>
    <w:rsid w:val="009A462D"/>
    <w:rsid w:val="009A5CBA"/>
    <w:rsid w:val="009B1F30"/>
    <w:rsid w:val="009B2719"/>
    <w:rsid w:val="009B3AC2"/>
    <w:rsid w:val="009B4DF4"/>
    <w:rsid w:val="009B564E"/>
    <w:rsid w:val="009B7E87"/>
    <w:rsid w:val="009C0169"/>
    <w:rsid w:val="009C3680"/>
    <w:rsid w:val="009C403E"/>
    <w:rsid w:val="009D0160"/>
    <w:rsid w:val="009D0A8E"/>
    <w:rsid w:val="009D1E23"/>
    <w:rsid w:val="009D2EE8"/>
    <w:rsid w:val="009D4FF0"/>
    <w:rsid w:val="009D624E"/>
    <w:rsid w:val="009D703C"/>
    <w:rsid w:val="009D718F"/>
    <w:rsid w:val="009D7A87"/>
    <w:rsid w:val="009D7D68"/>
    <w:rsid w:val="009E068F"/>
    <w:rsid w:val="009E14E0"/>
    <w:rsid w:val="009E35DB"/>
    <w:rsid w:val="009E47A3"/>
    <w:rsid w:val="009F04B6"/>
    <w:rsid w:val="009F08F3"/>
    <w:rsid w:val="009F09E0"/>
    <w:rsid w:val="009F344F"/>
    <w:rsid w:val="00A02BE8"/>
    <w:rsid w:val="00A031D8"/>
    <w:rsid w:val="00A048A8"/>
    <w:rsid w:val="00A04F49"/>
    <w:rsid w:val="00A07E44"/>
    <w:rsid w:val="00A11026"/>
    <w:rsid w:val="00A13E54"/>
    <w:rsid w:val="00A16816"/>
    <w:rsid w:val="00A17F63"/>
    <w:rsid w:val="00A2193B"/>
    <w:rsid w:val="00A224D3"/>
    <w:rsid w:val="00A2351A"/>
    <w:rsid w:val="00A25E49"/>
    <w:rsid w:val="00A264A9"/>
    <w:rsid w:val="00A26DCF"/>
    <w:rsid w:val="00A2771A"/>
    <w:rsid w:val="00A27785"/>
    <w:rsid w:val="00A30187"/>
    <w:rsid w:val="00A3448A"/>
    <w:rsid w:val="00A36297"/>
    <w:rsid w:val="00A41E2B"/>
    <w:rsid w:val="00A45B74"/>
    <w:rsid w:val="00A47E90"/>
    <w:rsid w:val="00A52E1D"/>
    <w:rsid w:val="00A5768B"/>
    <w:rsid w:val="00A61499"/>
    <w:rsid w:val="00A62A77"/>
    <w:rsid w:val="00A62ADB"/>
    <w:rsid w:val="00A63483"/>
    <w:rsid w:val="00A657D7"/>
    <w:rsid w:val="00A6583A"/>
    <w:rsid w:val="00A658DC"/>
    <w:rsid w:val="00A660AC"/>
    <w:rsid w:val="00A66557"/>
    <w:rsid w:val="00A67E53"/>
    <w:rsid w:val="00A67E6C"/>
    <w:rsid w:val="00A67E77"/>
    <w:rsid w:val="00A717E3"/>
    <w:rsid w:val="00A71B99"/>
    <w:rsid w:val="00A739D0"/>
    <w:rsid w:val="00A743D2"/>
    <w:rsid w:val="00A761D4"/>
    <w:rsid w:val="00A77EC4"/>
    <w:rsid w:val="00A801B6"/>
    <w:rsid w:val="00A8422A"/>
    <w:rsid w:val="00A861DD"/>
    <w:rsid w:val="00A92879"/>
    <w:rsid w:val="00A9442A"/>
    <w:rsid w:val="00AA016F"/>
    <w:rsid w:val="00AA1ED6"/>
    <w:rsid w:val="00AA51D6"/>
    <w:rsid w:val="00AB07A7"/>
    <w:rsid w:val="00AB0BC8"/>
    <w:rsid w:val="00AB11CA"/>
    <w:rsid w:val="00AB14D9"/>
    <w:rsid w:val="00AB454D"/>
    <w:rsid w:val="00AB4AB8"/>
    <w:rsid w:val="00AB655E"/>
    <w:rsid w:val="00AB7938"/>
    <w:rsid w:val="00AC007F"/>
    <w:rsid w:val="00AC2ECD"/>
    <w:rsid w:val="00AC2FEE"/>
    <w:rsid w:val="00AC3119"/>
    <w:rsid w:val="00AC49FB"/>
    <w:rsid w:val="00AC5A10"/>
    <w:rsid w:val="00AC5C95"/>
    <w:rsid w:val="00AD02A0"/>
    <w:rsid w:val="00AD0AA3"/>
    <w:rsid w:val="00AD3A77"/>
    <w:rsid w:val="00AD3F94"/>
    <w:rsid w:val="00AD4A5A"/>
    <w:rsid w:val="00AE27AC"/>
    <w:rsid w:val="00AE40E0"/>
    <w:rsid w:val="00AE4DBA"/>
    <w:rsid w:val="00AE4F07"/>
    <w:rsid w:val="00AF1B6E"/>
    <w:rsid w:val="00AF1C5D"/>
    <w:rsid w:val="00AF42D7"/>
    <w:rsid w:val="00AF5CEE"/>
    <w:rsid w:val="00B006FE"/>
    <w:rsid w:val="00B007CB"/>
    <w:rsid w:val="00B02AA9"/>
    <w:rsid w:val="00B02FA3"/>
    <w:rsid w:val="00B05084"/>
    <w:rsid w:val="00B06A07"/>
    <w:rsid w:val="00B06C87"/>
    <w:rsid w:val="00B157F9"/>
    <w:rsid w:val="00B20092"/>
    <w:rsid w:val="00B20256"/>
    <w:rsid w:val="00B202FF"/>
    <w:rsid w:val="00B20D09"/>
    <w:rsid w:val="00B22370"/>
    <w:rsid w:val="00B22B60"/>
    <w:rsid w:val="00B2763F"/>
    <w:rsid w:val="00B27AAC"/>
    <w:rsid w:val="00B30929"/>
    <w:rsid w:val="00B31CC9"/>
    <w:rsid w:val="00B34148"/>
    <w:rsid w:val="00B372AA"/>
    <w:rsid w:val="00B40445"/>
    <w:rsid w:val="00B409E0"/>
    <w:rsid w:val="00B41888"/>
    <w:rsid w:val="00B45A52"/>
    <w:rsid w:val="00B46175"/>
    <w:rsid w:val="00B5108E"/>
    <w:rsid w:val="00B53215"/>
    <w:rsid w:val="00B53E16"/>
    <w:rsid w:val="00B540C3"/>
    <w:rsid w:val="00B548B7"/>
    <w:rsid w:val="00B55538"/>
    <w:rsid w:val="00B664C7"/>
    <w:rsid w:val="00B66B82"/>
    <w:rsid w:val="00B739F6"/>
    <w:rsid w:val="00B74563"/>
    <w:rsid w:val="00B815A5"/>
    <w:rsid w:val="00B81A6C"/>
    <w:rsid w:val="00B85DE5"/>
    <w:rsid w:val="00B90F73"/>
    <w:rsid w:val="00B93B59"/>
    <w:rsid w:val="00B94008"/>
    <w:rsid w:val="00B9406A"/>
    <w:rsid w:val="00B96A6F"/>
    <w:rsid w:val="00BA2280"/>
    <w:rsid w:val="00BA2A08"/>
    <w:rsid w:val="00BA2D2E"/>
    <w:rsid w:val="00BA426C"/>
    <w:rsid w:val="00BA493B"/>
    <w:rsid w:val="00BA56D2"/>
    <w:rsid w:val="00BA76E0"/>
    <w:rsid w:val="00BB2A25"/>
    <w:rsid w:val="00BB51E9"/>
    <w:rsid w:val="00BB669A"/>
    <w:rsid w:val="00BC0FDC"/>
    <w:rsid w:val="00BC3053"/>
    <w:rsid w:val="00BC4D2E"/>
    <w:rsid w:val="00BD2B15"/>
    <w:rsid w:val="00BD4038"/>
    <w:rsid w:val="00BD48AC"/>
    <w:rsid w:val="00BD5F1A"/>
    <w:rsid w:val="00BD653C"/>
    <w:rsid w:val="00BE1234"/>
    <w:rsid w:val="00BE173D"/>
    <w:rsid w:val="00BE2FA6"/>
    <w:rsid w:val="00BE333F"/>
    <w:rsid w:val="00BE39FF"/>
    <w:rsid w:val="00BE5546"/>
    <w:rsid w:val="00BE7406"/>
    <w:rsid w:val="00BE7603"/>
    <w:rsid w:val="00BE7E38"/>
    <w:rsid w:val="00BF1497"/>
    <w:rsid w:val="00BF3279"/>
    <w:rsid w:val="00BF74C7"/>
    <w:rsid w:val="00C015F1"/>
    <w:rsid w:val="00C01F33"/>
    <w:rsid w:val="00C02CC6"/>
    <w:rsid w:val="00C040F7"/>
    <w:rsid w:val="00C044AB"/>
    <w:rsid w:val="00C05706"/>
    <w:rsid w:val="00C07074"/>
    <w:rsid w:val="00C07377"/>
    <w:rsid w:val="00C10292"/>
    <w:rsid w:val="00C10478"/>
    <w:rsid w:val="00C12107"/>
    <w:rsid w:val="00C14D4B"/>
    <w:rsid w:val="00C154BB"/>
    <w:rsid w:val="00C2194E"/>
    <w:rsid w:val="00C268E6"/>
    <w:rsid w:val="00C279B5"/>
    <w:rsid w:val="00C27C45"/>
    <w:rsid w:val="00C3208F"/>
    <w:rsid w:val="00C33707"/>
    <w:rsid w:val="00C35328"/>
    <w:rsid w:val="00C3719D"/>
    <w:rsid w:val="00C37CB2"/>
    <w:rsid w:val="00C42F0E"/>
    <w:rsid w:val="00C44D19"/>
    <w:rsid w:val="00C4693C"/>
    <w:rsid w:val="00C473A5"/>
    <w:rsid w:val="00C534B2"/>
    <w:rsid w:val="00C54365"/>
    <w:rsid w:val="00C54995"/>
    <w:rsid w:val="00C54D41"/>
    <w:rsid w:val="00C60783"/>
    <w:rsid w:val="00C64672"/>
    <w:rsid w:val="00C64B60"/>
    <w:rsid w:val="00C66317"/>
    <w:rsid w:val="00C70697"/>
    <w:rsid w:val="00C712E3"/>
    <w:rsid w:val="00C71EDB"/>
    <w:rsid w:val="00C72093"/>
    <w:rsid w:val="00C72EF4"/>
    <w:rsid w:val="00C73A0D"/>
    <w:rsid w:val="00C744FE"/>
    <w:rsid w:val="00C75D2F"/>
    <w:rsid w:val="00C75FEC"/>
    <w:rsid w:val="00C76127"/>
    <w:rsid w:val="00C767BE"/>
    <w:rsid w:val="00C76E3C"/>
    <w:rsid w:val="00C7772B"/>
    <w:rsid w:val="00C77867"/>
    <w:rsid w:val="00C80E08"/>
    <w:rsid w:val="00C80E81"/>
    <w:rsid w:val="00C81568"/>
    <w:rsid w:val="00C815FC"/>
    <w:rsid w:val="00C8176F"/>
    <w:rsid w:val="00C81D61"/>
    <w:rsid w:val="00C9027A"/>
    <w:rsid w:val="00C9068E"/>
    <w:rsid w:val="00C911D9"/>
    <w:rsid w:val="00C93814"/>
    <w:rsid w:val="00C93C4B"/>
    <w:rsid w:val="00C944AB"/>
    <w:rsid w:val="00C95B40"/>
    <w:rsid w:val="00C968B0"/>
    <w:rsid w:val="00C97FF5"/>
    <w:rsid w:val="00CA07A7"/>
    <w:rsid w:val="00CA1ED8"/>
    <w:rsid w:val="00CB1F63"/>
    <w:rsid w:val="00CB4EFA"/>
    <w:rsid w:val="00CB6562"/>
    <w:rsid w:val="00CB69D1"/>
    <w:rsid w:val="00CB6AAE"/>
    <w:rsid w:val="00CB7170"/>
    <w:rsid w:val="00CC040E"/>
    <w:rsid w:val="00CC111F"/>
    <w:rsid w:val="00CC2011"/>
    <w:rsid w:val="00CC3EA0"/>
    <w:rsid w:val="00CC7B45"/>
    <w:rsid w:val="00CD1188"/>
    <w:rsid w:val="00CD2ED1"/>
    <w:rsid w:val="00CD337B"/>
    <w:rsid w:val="00CD592B"/>
    <w:rsid w:val="00CD5F40"/>
    <w:rsid w:val="00CD6AE5"/>
    <w:rsid w:val="00CE0232"/>
    <w:rsid w:val="00CE0424"/>
    <w:rsid w:val="00CE20D7"/>
    <w:rsid w:val="00CE6A49"/>
    <w:rsid w:val="00CE73AF"/>
    <w:rsid w:val="00CE7561"/>
    <w:rsid w:val="00CF1354"/>
    <w:rsid w:val="00CF3B1F"/>
    <w:rsid w:val="00CF3BF6"/>
    <w:rsid w:val="00CF625B"/>
    <w:rsid w:val="00CF687E"/>
    <w:rsid w:val="00CF7D1D"/>
    <w:rsid w:val="00D0349B"/>
    <w:rsid w:val="00D0382D"/>
    <w:rsid w:val="00D03C05"/>
    <w:rsid w:val="00D05B07"/>
    <w:rsid w:val="00D07AEF"/>
    <w:rsid w:val="00D10249"/>
    <w:rsid w:val="00D115C3"/>
    <w:rsid w:val="00D11897"/>
    <w:rsid w:val="00D13135"/>
    <w:rsid w:val="00D13E4E"/>
    <w:rsid w:val="00D14928"/>
    <w:rsid w:val="00D162B4"/>
    <w:rsid w:val="00D201C1"/>
    <w:rsid w:val="00D22D09"/>
    <w:rsid w:val="00D239A7"/>
    <w:rsid w:val="00D23F47"/>
    <w:rsid w:val="00D3148A"/>
    <w:rsid w:val="00D31AD8"/>
    <w:rsid w:val="00D31F9C"/>
    <w:rsid w:val="00D36E71"/>
    <w:rsid w:val="00D37D87"/>
    <w:rsid w:val="00D40B33"/>
    <w:rsid w:val="00D40CCA"/>
    <w:rsid w:val="00D42072"/>
    <w:rsid w:val="00D4318F"/>
    <w:rsid w:val="00D438BF"/>
    <w:rsid w:val="00D440F8"/>
    <w:rsid w:val="00D47116"/>
    <w:rsid w:val="00D501CC"/>
    <w:rsid w:val="00D546FF"/>
    <w:rsid w:val="00D558D9"/>
    <w:rsid w:val="00D55AD5"/>
    <w:rsid w:val="00D576CA"/>
    <w:rsid w:val="00D60E2D"/>
    <w:rsid w:val="00D61AF5"/>
    <w:rsid w:val="00D64821"/>
    <w:rsid w:val="00D652B5"/>
    <w:rsid w:val="00D66155"/>
    <w:rsid w:val="00D669D3"/>
    <w:rsid w:val="00D708B0"/>
    <w:rsid w:val="00D726AE"/>
    <w:rsid w:val="00D77777"/>
    <w:rsid w:val="00D77B1D"/>
    <w:rsid w:val="00D8021F"/>
    <w:rsid w:val="00D80383"/>
    <w:rsid w:val="00D80FE0"/>
    <w:rsid w:val="00D8101C"/>
    <w:rsid w:val="00D823C6"/>
    <w:rsid w:val="00D8308B"/>
    <w:rsid w:val="00D8327F"/>
    <w:rsid w:val="00D85F1B"/>
    <w:rsid w:val="00D86CA3"/>
    <w:rsid w:val="00D871CE"/>
    <w:rsid w:val="00D9196D"/>
    <w:rsid w:val="00D92982"/>
    <w:rsid w:val="00D93948"/>
    <w:rsid w:val="00DA305E"/>
    <w:rsid w:val="00DA5417"/>
    <w:rsid w:val="00DA56E8"/>
    <w:rsid w:val="00DB0A9F"/>
    <w:rsid w:val="00DB0E0A"/>
    <w:rsid w:val="00DB2CA3"/>
    <w:rsid w:val="00DB377D"/>
    <w:rsid w:val="00DB7BEC"/>
    <w:rsid w:val="00DC2D36"/>
    <w:rsid w:val="00DC53EF"/>
    <w:rsid w:val="00DE1448"/>
    <w:rsid w:val="00DE5608"/>
    <w:rsid w:val="00DE58D0"/>
    <w:rsid w:val="00DE654F"/>
    <w:rsid w:val="00DE6988"/>
    <w:rsid w:val="00DF0B64"/>
    <w:rsid w:val="00DF0B6E"/>
    <w:rsid w:val="00DF15E0"/>
    <w:rsid w:val="00DF37A0"/>
    <w:rsid w:val="00DF4D12"/>
    <w:rsid w:val="00DF66E1"/>
    <w:rsid w:val="00DF690B"/>
    <w:rsid w:val="00E01074"/>
    <w:rsid w:val="00E03BB0"/>
    <w:rsid w:val="00E110E7"/>
    <w:rsid w:val="00E11B20"/>
    <w:rsid w:val="00E14202"/>
    <w:rsid w:val="00E17FA2"/>
    <w:rsid w:val="00E21F1F"/>
    <w:rsid w:val="00E22330"/>
    <w:rsid w:val="00E22C7E"/>
    <w:rsid w:val="00E23A3E"/>
    <w:rsid w:val="00E23B5A"/>
    <w:rsid w:val="00E25948"/>
    <w:rsid w:val="00E30B5A"/>
    <w:rsid w:val="00E30BCD"/>
    <w:rsid w:val="00E3123D"/>
    <w:rsid w:val="00E31461"/>
    <w:rsid w:val="00E31D43"/>
    <w:rsid w:val="00E32608"/>
    <w:rsid w:val="00E34188"/>
    <w:rsid w:val="00E34B6E"/>
    <w:rsid w:val="00E35559"/>
    <w:rsid w:val="00E3723A"/>
    <w:rsid w:val="00E37860"/>
    <w:rsid w:val="00E43897"/>
    <w:rsid w:val="00E446F1"/>
    <w:rsid w:val="00E46886"/>
    <w:rsid w:val="00E47AEF"/>
    <w:rsid w:val="00E5281B"/>
    <w:rsid w:val="00E53373"/>
    <w:rsid w:val="00E53B75"/>
    <w:rsid w:val="00E5475B"/>
    <w:rsid w:val="00E54E3B"/>
    <w:rsid w:val="00E57565"/>
    <w:rsid w:val="00E63344"/>
    <w:rsid w:val="00E63838"/>
    <w:rsid w:val="00E64434"/>
    <w:rsid w:val="00E66380"/>
    <w:rsid w:val="00E67C36"/>
    <w:rsid w:val="00E67C51"/>
    <w:rsid w:val="00E72EFC"/>
    <w:rsid w:val="00E758EC"/>
    <w:rsid w:val="00E8234C"/>
    <w:rsid w:val="00E83AA9"/>
    <w:rsid w:val="00E85928"/>
    <w:rsid w:val="00E859C5"/>
    <w:rsid w:val="00E86EE3"/>
    <w:rsid w:val="00E87822"/>
    <w:rsid w:val="00E90395"/>
    <w:rsid w:val="00E90E49"/>
    <w:rsid w:val="00E917F9"/>
    <w:rsid w:val="00E9291C"/>
    <w:rsid w:val="00E93667"/>
    <w:rsid w:val="00E93FFE"/>
    <w:rsid w:val="00E94F8A"/>
    <w:rsid w:val="00E952C0"/>
    <w:rsid w:val="00E96956"/>
    <w:rsid w:val="00EA0ADB"/>
    <w:rsid w:val="00EA19F4"/>
    <w:rsid w:val="00EA1C1C"/>
    <w:rsid w:val="00EA76F5"/>
    <w:rsid w:val="00EA7A41"/>
    <w:rsid w:val="00EB077B"/>
    <w:rsid w:val="00EB37C6"/>
    <w:rsid w:val="00EB4EA2"/>
    <w:rsid w:val="00EC24D5"/>
    <w:rsid w:val="00EC27C6"/>
    <w:rsid w:val="00EC4207"/>
    <w:rsid w:val="00EC5389"/>
    <w:rsid w:val="00EC5653"/>
    <w:rsid w:val="00EC71CE"/>
    <w:rsid w:val="00ED1006"/>
    <w:rsid w:val="00ED4FA0"/>
    <w:rsid w:val="00EE424A"/>
    <w:rsid w:val="00EE4D69"/>
    <w:rsid w:val="00EF18FE"/>
    <w:rsid w:val="00EF52A6"/>
    <w:rsid w:val="00EF5787"/>
    <w:rsid w:val="00EF59F1"/>
    <w:rsid w:val="00EF60D0"/>
    <w:rsid w:val="00F0528D"/>
    <w:rsid w:val="00F06C67"/>
    <w:rsid w:val="00F06DFD"/>
    <w:rsid w:val="00F06E68"/>
    <w:rsid w:val="00F071D1"/>
    <w:rsid w:val="00F07533"/>
    <w:rsid w:val="00F10629"/>
    <w:rsid w:val="00F1156D"/>
    <w:rsid w:val="00F130D3"/>
    <w:rsid w:val="00F13418"/>
    <w:rsid w:val="00F15B76"/>
    <w:rsid w:val="00F15C28"/>
    <w:rsid w:val="00F15FA5"/>
    <w:rsid w:val="00F209B7"/>
    <w:rsid w:val="00F20F5C"/>
    <w:rsid w:val="00F2376F"/>
    <w:rsid w:val="00F243D8"/>
    <w:rsid w:val="00F24405"/>
    <w:rsid w:val="00F30828"/>
    <w:rsid w:val="00F313D6"/>
    <w:rsid w:val="00F317A7"/>
    <w:rsid w:val="00F3581C"/>
    <w:rsid w:val="00F3650D"/>
    <w:rsid w:val="00F40F0C"/>
    <w:rsid w:val="00F4535D"/>
    <w:rsid w:val="00F4644E"/>
    <w:rsid w:val="00F47005"/>
    <w:rsid w:val="00F4766C"/>
    <w:rsid w:val="00F47CD4"/>
    <w:rsid w:val="00F5060E"/>
    <w:rsid w:val="00F507D1"/>
    <w:rsid w:val="00F519CE"/>
    <w:rsid w:val="00F51ADA"/>
    <w:rsid w:val="00F51CA7"/>
    <w:rsid w:val="00F60203"/>
    <w:rsid w:val="00F607C5"/>
    <w:rsid w:val="00F60DEA"/>
    <w:rsid w:val="00F61373"/>
    <w:rsid w:val="00F628EE"/>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6D2"/>
    <w:rsid w:val="00F961A4"/>
    <w:rsid w:val="00F96985"/>
    <w:rsid w:val="00F97838"/>
    <w:rsid w:val="00FA2BB3"/>
    <w:rsid w:val="00FA48CB"/>
    <w:rsid w:val="00FB00D2"/>
    <w:rsid w:val="00FB00DD"/>
    <w:rsid w:val="00FB0C71"/>
    <w:rsid w:val="00FB3CFE"/>
    <w:rsid w:val="00FB4C80"/>
    <w:rsid w:val="00FB6A6A"/>
    <w:rsid w:val="00FC6294"/>
    <w:rsid w:val="00FC7429"/>
    <w:rsid w:val="00FC78B4"/>
    <w:rsid w:val="00FD07F6"/>
    <w:rsid w:val="00FD14D6"/>
    <w:rsid w:val="00FD1EC8"/>
    <w:rsid w:val="00FD47ED"/>
    <w:rsid w:val="00FD74DB"/>
    <w:rsid w:val="00FD7660"/>
    <w:rsid w:val="00FE0655"/>
    <w:rsid w:val="00FE2365"/>
    <w:rsid w:val="00FE319F"/>
    <w:rsid w:val="00FE37D7"/>
    <w:rsid w:val="00FE4C7B"/>
    <w:rsid w:val="00FE7336"/>
    <w:rsid w:val="00FE787C"/>
    <w:rsid w:val="00FF0F50"/>
    <w:rsid w:val="00FF3B47"/>
    <w:rsid w:val="00FF45A5"/>
    <w:rsid w:val="00FF5247"/>
    <w:rsid w:val="00FF5C91"/>
    <w:rsid w:val="00FF6EC3"/>
    <w:rsid w:val="07AE81B5"/>
    <w:rsid w:val="07B5404B"/>
    <w:rsid w:val="0A7C1127"/>
    <w:rsid w:val="1364EF35"/>
    <w:rsid w:val="17999891"/>
    <w:rsid w:val="1AAB3F7A"/>
    <w:rsid w:val="1DD6ED76"/>
    <w:rsid w:val="1E0B500A"/>
    <w:rsid w:val="1E78DEAA"/>
    <w:rsid w:val="2387D876"/>
    <w:rsid w:val="2954C5CC"/>
    <w:rsid w:val="31D049A0"/>
    <w:rsid w:val="3A17A216"/>
    <w:rsid w:val="3CE0155E"/>
    <w:rsid w:val="3DDFAB20"/>
    <w:rsid w:val="4380DAE0"/>
    <w:rsid w:val="44BF99BC"/>
    <w:rsid w:val="46B074D4"/>
    <w:rsid w:val="48593CFA"/>
    <w:rsid w:val="49B8749B"/>
    <w:rsid w:val="4A684DFF"/>
    <w:rsid w:val="625DD0AE"/>
    <w:rsid w:val="6285BCF2"/>
    <w:rsid w:val="667B06AF"/>
    <w:rsid w:val="6A8955F2"/>
    <w:rsid w:val="6D8D0168"/>
    <w:rsid w:val="6E9C4A00"/>
    <w:rsid w:val="70125B7D"/>
    <w:rsid w:val="719C9F81"/>
    <w:rsid w:val="74B13ACA"/>
    <w:rsid w:val="76074F47"/>
    <w:rsid w:val="7AF6A33A"/>
    <w:rsid w:val="7E46D4E1"/>
    <w:rsid w:val="7F8018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B3B3836-80A7-4EA3-94A1-13553B8C7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F3B47"/>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styleId="Revision">
    <w:name w:val="Revision"/>
    <w:hidden/>
    <w:uiPriority w:val="99"/>
    <w:semiHidden/>
    <w:rsid w:val="000A22EF"/>
    <w:rPr>
      <w:rFonts w:ascii="Times New Roman" w:hAnsi="Times New Roman"/>
      <w:lang w:eastAsia="ja-JP"/>
    </w:rPr>
  </w:style>
  <w:style w:type="character" w:styleId="Mention">
    <w:name w:val="Mention"/>
    <w:basedOn w:val="DefaultParagraphFont"/>
    <w:uiPriority w:val="99"/>
    <w:unhideWhenUsed/>
    <w:rsid w:val="004913F7"/>
    <w:rPr>
      <w:color w:val="2B579A"/>
      <w:shd w:val="clear" w:color="auto" w:fill="E1DFDD"/>
    </w:rPr>
  </w:style>
  <w:style w:type="character" w:customStyle="1" w:styleId="maintextChar">
    <w:name w:val="main text Char"/>
    <w:link w:val="maintext"/>
    <w:qFormat/>
    <w:locked/>
    <w:rsid w:val="00E67C36"/>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E67C36"/>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Agreement">
    <w:name w:val="Agreement"/>
    <w:basedOn w:val="Normal"/>
    <w:next w:val="Doc-text2"/>
    <w:uiPriority w:val="99"/>
    <w:qFormat/>
    <w:rsid w:val="00F3650D"/>
    <w:pPr>
      <w:numPr>
        <w:numId w:val="13"/>
      </w:numPr>
      <w:tabs>
        <w:tab w:val="clear" w:pos="1352"/>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921717926">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 w:id="195509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6B2F1717-0EA0-43E7-8F03-F23900F3B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231</TotalTime>
  <Pages>2</Pages>
  <Words>712</Words>
  <Characters>4366</Characters>
  <Application>Microsoft Office Word</Application>
  <DocSecurity>0</DocSecurity>
  <Lines>92</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5013</CharactersWithSpaces>
  <SharedDoc>false</SharedDoc>
  <HLinks>
    <vt:vector size="72" baseType="variant">
      <vt:variant>
        <vt:i4>1507431</vt:i4>
      </vt:variant>
      <vt:variant>
        <vt:i4>39</vt:i4>
      </vt:variant>
      <vt:variant>
        <vt:i4>0</vt:i4>
      </vt:variant>
      <vt:variant>
        <vt:i4>5</vt:i4>
      </vt:variant>
      <vt:variant>
        <vt:lpwstr>http://www.3gpp.org/ftp//tsg_ran/TSG_RAN/TSGR_96/Docs/RP-221815.zip</vt:lpwstr>
      </vt:variant>
      <vt:variant>
        <vt:lpwstr/>
      </vt:variant>
      <vt:variant>
        <vt:i4>1179710</vt:i4>
      </vt:variant>
      <vt:variant>
        <vt:i4>35</vt:i4>
      </vt:variant>
      <vt:variant>
        <vt:i4>0</vt:i4>
      </vt:variant>
      <vt:variant>
        <vt:i4>5</vt:i4>
      </vt:variant>
      <vt:variant>
        <vt:lpwstr/>
      </vt:variant>
      <vt:variant>
        <vt:lpwstr>_Toc131062841</vt:lpwstr>
      </vt:variant>
      <vt:variant>
        <vt:i4>1179710</vt:i4>
      </vt:variant>
      <vt:variant>
        <vt:i4>32</vt:i4>
      </vt:variant>
      <vt:variant>
        <vt:i4>0</vt:i4>
      </vt:variant>
      <vt:variant>
        <vt:i4>5</vt:i4>
      </vt:variant>
      <vt:variant>
        <vt:lpwstr/>
      </vt:variant>
      <vt:variant>
        <vt:lpwstr>_Toc131062840</vt:lpwstr>
      </vt:variant>
      <vt:variant>
        <vt:i4>1376318</vt:i4>
      </vt:variant>
      <vt:variant>
        <vt:i4>29</vt:i4>
      </vt:variant>
      <vt:variant>
        <vt:i4>0</vt:i4>
      </vt:variant>
      <vt:variant>
        <vt:i4>5</vt:i4>
      </vt:variant>
      <vt:variant>
        <vt:lpwstr/>
      </vt:variant>
      <vt:variant>
        <vt:lpwstr>_Toc131062839</vt:lpwstr>
      </vt:variant>
      <vt:variant>
        <vt:i4>1376318</vt:i4>
      </vt:variant>
      <vt:variant>
        <vt:i4>26</vt:i4>
      </vt:variant>
      <vt:variant>
        <vt:i4>0</vt:i4>
      </vt:variant>
      <vt:variant>
        <vt:i4>5</vt:i4>
      </vt:variant>
      <vt:variant>
        <vt:lpwstr/>
      </vt:variant>
      <vt:variant>
        <vt:lpwstr>_Toc131062838</vt:lpwstr>
      </vt:variant>
      <vt:variant>
        <vt:i4>1376318</vt:i4>
      </vt:variant>
      <vt:variant>
        <vt:i4>23</vt:i4>
      </vt:variant>
      <vt:variant>
        <vt:i4>0</vt:i4>
      </vt:variant>
      <vt:variant>
        <vt:i4>5</vt:i4>
      </vt:variant>
      <vt:variant>
        <vt:lpwstr/>
      </vt:variant>
      <vt:variant>
        <vt:lpwstr>_Toc131062837</vt:lpwstr>
      </vt:variant>
      <vt:variant>
        <vt:i4>1376318</vt:i4>
      </vt:variant>
      <vt:variant>
        <vt:i4>20</vt:i4>
      </vt:variant>
      <vt:variant>
        <vt:i4>0</vt:i4>
      </vt:variant>
      <vt:variant>
        <vt:i4>5</vt:i4>
      </vt:variant>
      <vt:variant>
        <vt:lpwstr/>
      </vt:variant>
      <vt:variant>
        <vt:lpwstr>_Toc131062836</vt:lpwstr>
      </vt:variant>
      <vt:variant>
        <vt:i4>1376318</vt:i4>
      </vt:variant>
      <vt:variant>
        <vt:i4>17</vt:i4>
      </vt:variant>
      <vt:variant>
        <vt:i4>0</vt:i4>
      </vt:variant>
      <vt:variant>
        <vt:i4>5</vt:i4>
      </vt:variant>
      <vt:variant>
        <vt:lpwstr/>
      </vt:variant>
      <vt:variant>
        <vt:lpwstr>_Toc131062835</vt:lpwstr>
      </vt:variant>
      <vt:variant>
        <vt:i4>1179710</vt:i4>
      </vt:variant>
      <vt:variant>
        <vt:i4>11</vt:i4>
      </vt:variant>
      <vt:variant>
        <vt:i4>0</vt:i4>
      </vt:variant>
      <vt:variant>
        <vt:i4>5</vt:i4>
      </vt:variant>
      <vt:variant>
        <vt:lpwstr/>
      </vt:variant>
      <vt:variant>
        <vt:lpwstr>_Toc131062845</vt:lpwstr>
      </vt:variant>
      <vt:variant>
        <vt:i4>1179710</vt:i4>
      </vt:variant>
      <vt:variant>
        <vt:i4>8</vt:i4>
      </vt:variant>
      <vt:variant>
        <vt:i4>0</vt:i4>
      </vt:variant>
      <vt:variant>
        <vt:i4>5</vt:i4>
      </vt:variant>
      <vt:variant>
        <vt:lpwstr/>
      </vt:variant>
      <vt:variant>
        <vt:lpwstr>_Toc131062844</vt:lpwstr>
      </vt:variant>
      <vt:variant>
        <vt:i4>1179710</vt:i4>
      </vt:variant>
      <vt:variant>
        <vt:i4>5</vt:i4>
      </vt:variant>
      <vt:variant>
        <vt:i4>0</vt:i4>
      </vt:variant>
      <vt:variant>
        <vt:i4>5</vt:i4>
      </vt:variant>
      <vt:variant>
        <vt:lpwstr/>
      </vt:variant>
      <vt:variant>
        <vt:lpwstr>_Toc131062843</vt:lpwstr>
      </vt:variant>
      <vt:variant>
        <vt:i4>1179710</vt:i4>
      </vt:variant>
      <vt:variant>
        <vt:i4>2</vt:i4>
      </vt:variant>
      <vt:variant>
        <vt:i4>0</vt:i4>
      </vt:variant>
      <vt:variant>
        <vt:i4>5</vt:i4>
      </vt:variant>
      <vt:variant>
        <vt:lpwstr/>
      </vt:variant>
      <vt:variant>
        <vt:lpwstr>_Toc131062842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91</cp:revision>
  <cp:lastPrinted>2008-01-31T17:09:00Z</cp:lastPrinted>
  <dcterms:created xsi:type="dcterms:W3CDTF">2023-03-30T16:59:00Z</dcterms:created>
  <dcterms:modified xsi:type="dcterms:W3CDTF">2023-08-11T07:13:00Z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